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F97" w:rsidRDefault="00121F97" w:rsidP="00633027">
      <w:pPr>
        <w:pStyle w:val="BodyTextIndent3"/>
        <w:spacing w:line="600" w:lineRule="exact"/>
        <w:ind w:firstLineChars="0" w:firstLine="0"/>
        <w:jc w:val="center"/>
        <w:rPr>
          <w:rFonts w:ascii="华文中宋" w:eastAsia="华文中宋" w:hAnsi="华文中宋"/>
          <w:b/>
          <w:sz w:val="36"/>
          <w:szCs w:val="36"/>
        </w:rPr>
      </w:pPr>
    </w:p>
    <w:p w:rsidR="00121F97" w:rsidRDefault="00121F97" w:rsidP="00633027">
      <w:pPr>
        <w:pStyle w:val="BodyTextIndent3"/>
        <w:spacing w:line="600" w:lineRule="exact"/>
        <w:ind w:firstLineChars="0" w:firstLine="0"/>
        <w:jc w:val="center"/>
        <w:rPr>
          <w:rFonts w:ascii="华文中宋" w:eastAsia="华文中宋" w:hAnsi="华文中宋"/>
          <w:b/>
          <w:sz w:val="36"/>
          <w:szCs w:val="36"/>
        </w:rPr>
      </w:pPr>
    </w:p>
    <w:p w:rsidR="00121F97" w:rsidRPr="00633027" w:rsidRDefault="00121F97" w:rsidP="00FF4214">
      <w:pPr>
        <w:pStyle w:val="BodyTextIndent3"/>
        <w:spacing w:beforeLines="100" w:line="600" w:lineRule="exact"/>
        <w:ind w:firstLineChars="0" w:firstLine="0"/>
        <w:jc w:val="center"/>
        <w:rPr>
          <w:rFonts w:ascii="方正小标宋简体" w:eastAsia="方正小标宋简体" w:hAnsi="华文中宋"/>
          <w:b/>
          <w:spacing w:val="6"/>
          <w:sz w:val="52"/>
          <w:szCs w:val="52"/>
        </w:rPr>
      </w:pPr>
      <w:r w:rsidRPr="00B829EA">
        <w:rPr>
          <w:rFonts w:ascii="方正小标宋简体" w:eastAsia="方正小标宋简体" w:hAnsi="华文中宋" w:hint="eastAsia"/>
          <w:b/>
          <w:spacing w:val="16"/>
          <w:sz w:val="52"/>
          <w:szCs w:val="52"/>
        </w:rPr>
        <w:t>民商事案件诉讼须</w:t>
      </w:r>
      <w:r w:rsidRPr="00633027">
        <w:rPr>
          <w:rFonts w:ascii="方正小标宋简体" w:eastAsia="方正小标宋简体" w:hAnsi="华文中宋" w:hint="eastAsia"/>
          <w:b/>
          <w:spacing w:val="6"/>
          <w:sz w:val="52"/>
          <w:szCs w:val="52"/>
        </w:rPr>
        <w:t>知</w:t>
      </w:r>
    </w:p>
    <w:p w:rsidR="00121F97" w:rsidRDefault="00121F97" w:rsidP="00A4245F">
      <w:pPr>
        <w:pStyle w:val="BodyTextIndent3"/>
        <w:spacing w:line="400" w:lineRule="exact"/>
        <w:ind w:firstLineChars="0" w:firstLine="0"/>
        <w:jc w:val="center"/>
        <w:rPr>
          <w:rFonts w:ascii="华文中宋" w:eastAsia="华文中宋" w:hAnsi="华文中宋"/>
          <w:b/>
          <w:sz w:val="36"/>
          <w:szCs w:val="36"/>
        </w:rPr>
      </w:pPr>
    </w:p>
    <w:p w:rsidR="00121F97" w:rsidRDefault="00121F97" w:rsidP="00A4245F">
      <w:pPr>
        <w:pStyle w:val="BodyTextIndent3"/>
        <w:spacing w:line="600" w:lineRule="exact"/>
        <w:ind w:firstLineChars="0" w:firstLine="0"/>
        <w:jc w:val="center"/>
        <w:rPr>
          <w:rFonts w:ascii="华文中宋" w:eastAsia="华文中宋" w:hAnsi="华文中宋"/>
          <w:b/>
          <w:sz w:val="36"/>
          <w:szCs w:val="36"/>
        </w:rPr>
      </w:pPr>
      <w:r>
        <w:rPr>
          <w:rFonts w:ascii="华文中宋" w:eastAsia="华文中宋" w:hAnsi="华文中宋" w:hint="eastAsia"/>
          <w:szCs w:val="32"/>
        </w:rPr>
        <w:t>（被</w:t>
      </w:r>
      <w:r w:rsidRPr="00F80B42">
        <w:rPr>
          <w:rFonts w:ascii="华文中宋" w:eastAsia="华文中宋" w:hAnsi="华文中宋" w:hint="eastAsia"/>
          <w:szCs w:val="32"/>
        </w:rPr>
        <w:t>告</w:t>
      </w:r>
      <w:r>
        <w:rPr>
          <w:rFonts w:ascii="华文中宋" w:eastAsia="华文中宋" w:hAnsi="华文中宋" w:hint="eastAsia"/>
          <w:szCs w:val="32"/>
        </w:rPr>
        <w:t>版）</w:t>
      </w:r>
    </w:p>
    <w:p w:rsidR="00121F97" w:rsidRPr="00633027" w:rsidRDefault="00121F97" w:rsidP="00A4245F">
      <w:pPr>
        <w:pStyle w:val="BodyTextIndent3"/>
        <w:spacing w:line="800" w:lineRule="exact"/>
        <w:ind w:firstLineChars="0" w:firstLine="0"/>
        <w:jc w:val="center"/>
        <w:rPr>
          <w:rFonts w:ascii="华文中宋" w:eastAsia="华文中宋" w:hAnsi="华文中宋"/>
          <w:b/>
          <w:sz w:val="36"/>
          <w:szCs w:val="36"/>
        </w:rPr>
      </w:pPr>
    </w:p>
    <w:p w:rsidR="00121F97" w:rsidRPr="00633027" w:rsidRDefault="00121F97" w:rsidP="00633027">
      <w:pPr>
        <w:pStyle w:val="BodyTextIndent3"/>
        <w:spacing w:line="1960" w:lineRule="exact"/>
        <w:ind w:firstLineChars="0" w:firstLine="0"/>
        <w:jc w:val="center"/>
        <w:rPr>
          <w:rFonts w:ascii="方正行楷简体" w:eastAsia="方正行楷简体" w:hAnsi="华文中宋"/>
          <w:b/>
          <w:sz w:val="140"/>
          <w:szCs w:val="140"/>
        </w:rPr>
      </w:pPr>
      <w:r w:rsidRPr="00633027">
        <w:rPr>
          <w:rFonts w:ascii="方正行楷简体" w:eastAsia="方正行楷简体" w:hAnsi="华文中宋" w:hint="eastAsia"/>
          <w:b/>
          <w:sz w:val="140"/>
          <w:szCs w:val="140"/>
        </w:rPr>
        <w:t>告</w:t>
      </w:r>
    </w:p>
    <w:p w:rsidR="00121F97" w:rsidRPr="00633027" w:rsidRDefault="00121F97" w:rsidP="00633027">
      <w:pPr>
        <w:pStyle w:val="BodyTextIndent3"/>
        <w:spacing w:line="1960" w:lineRule="exact"/>
        <w:ind w:firstLineChars="0" w:firstLine="0"/>
        <w:jc w:val="center"/>
        <w:rPr>
          <w:rFonts w:ascii="方正行楷简体" w:eastAsia="方正行楷简体" w:hAnsi="华文中宋"/>
          <w:b/>
          <w:sz w:val="140"/>
          <w:szCs w:val="140"/>
        </w:rPr>
      </w:pPr>
      <w:r w:rsidRPr="00633027">
        <w:rPr>
          <w:rFonts w:ascii="方正行楷简体" w:eastAsia="方正行楷简体" w:hAnsi="华文中宋" w:hint="eastAsia"/>
          <w:b/>
          <w:sz w:val="140"/>
          <w:szCs w:val="140"/>
        </w:rPr>
        <w:t>知</w:t>
      </w:r>
    </w:p>
    <w:p w:rsidR="00121F97" w:rsidRPr="00633027" w:rsidRDefault="00121F97" w:rsidP="00633027">
      <w:pPr>
        <w:pStyle w:val="BodyTextIndent3"/>
        <w:spacing w:line="1960" w:lineRule="exact"/>
        <w:ind w:firstLineChars="0" w:firstLine="0"/>
        <w:jc w:val="center"/>
        <w:rPr>
          <w:rFonts w:ascii="方正行楷简体" w:eastAsia="方正行楷简体" w:hAnsi="华文中宋"/>
          <w:b/>
          <w:sz w:val="140"/>
          <w:szCs w:val="140"/>
        </w:rPr>
      </w:pPr>
      <w:r w:rsidRPr="00633027">
        <w:rPr>
          <w:rFonts w:ascii="方正行楷简体" w:eastAsia="方正行楷简体" w:hAnsi="华文中宋" w:hint="eastAsia"/>
          <w:b/>
          <w:sz w:val="140"/>
          <w:szCs w:val="140"/>
        </w:rPr>
        <w:t>书</w:t>
      </w:r>
    </w:p>
    <w:p w:rsidR="00121F97" w:rsidRDefault="00121F97" w:rsidP="00633027">
      <w:pPr>
        <w:pStyle w:val="BodyTextIndent3"/>
        <w:spacing w:line="600" w:lineRule="exact"/>
        <w:ind w:firstLineChars="0" w:firstLine="0"/>
        <w:jc w:val="center"/>
        <w:rPr>
          <w:rFonts w:ascii="华文中宋" w:eastAsia="华文中宋" w:hAnsi="华文中宋"/>
          <w:b/>
          <w:sz w:val="36"/>
          <w:szCs w:val="36"/>
        </w:rPr>
      </w:pPr>
    </w:p>
    <w:p w:rsidR="00121F97" w:rsidRDefault="00121F97" w:rsidP="00633027">
      <w:pPr>
        <w:pStyle w:val="BodyTextIndent3"/>
        <w:spacing w:line="600" w:lineRule="exact"/>
        <w:ind w:firstLineChars="0" w:firstLine="0"/>
        <w:jc w:val="center"/>
        <w:rPr>
          <w:rFonts w:ascii="华文中宋" w:eastAsia="华文中宋" w:hAnsi="华文中宋"/>
          <w:b/>
          <w:sz w:val="36"/>
          <w:szCs w:val="36"/>
        </w:rPr>
      </w:pPr>
    </w:p>
    <w:p w:rsidR="00121F97" w:rsidRDefault="00121F97" w:rsidP="00633027">
      <w:pPr>
        <w:pStyle w:val="BodyTextIndent3"/>
        <w:spacing w:line="600" w:lineRule="exact"/>
        <w:ind w:firstLineChars="0" w:firstLine="0"/>
        <w:jc w:val="center"/>
        <w:rPr>
          <w:rFonts w:ascii="华文中宋" w:eastAsia="华文中宋" w:hAnsi="华文中宋"/>
          <w:b/>
          <w:sz w:val="36"/>
          <w:szCs w:val="36"/>
        </w:rPr>
      </w:pPr>
    </w:p>
    <w:p w:rsidR="00121F97" w:rsidRPr="00633027" w:rsidRDefault="00121F97" w:rsidP="00FF4214">
      <w:pPr>
        <w:pStyle w:val="BodyTextIndent3"/>
        <w:spacing w:beforeLines="100" w:line="600" w:lineRule="exact"/>
        <w:ind w:firstLineChars="0" w:firstLine="0"/>
        <w:jc w:val="center"/>
        <w:rPr>
          <w:rFonts w:ascii="华文中宋" w:eastAsia="华文中宋" w:hAnsi="华文中宋"/>
          <w:sz w:val="36"/>
          <w:szCs w:val="36"/>
        </w:rPr>
      </w:pPr>
      <w:r w:rsidRPr="00633027">
        <w:rPr>
          <w:rFonts w:ascii="华文中宋" w:eastAsia="华文中宋" w:hAnsi="华文中宋" w:hint="eastAsia"/>
          <w:sz w:val="36"/>
          <w:szCs w:val="36"/>
        </w:rPr>
        <w:t>江山市人民法院</w:t>
      </w: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600" w:lineRule="exact"/>
        <w:ind w:firstLineChars="0" w:firstLine="0"/>
        <w:jc w:val="center"/>
        <w:rPr>
          <w:rFonts w:ascii="华文中宋" w:eastAsia="华文中宋" w:hAnsi="华文中宋"/>
          <w:b/>
          <w:sz w:val="36"/>
          <w:szCs w:val="36"/>
        </w:rPr>
      </w:pPr>
    </w:p>
    <w:p w:rsidR="00121F97" w:rsidRDefault="00121F97" w:rsidP="00FF4214">
      <w:pPr>
        <w:pStyle w:val="BodyTextIndent3"/>
        <w:spacing w:beforeLines="100" w:line="740" w:lineRule="exact"/>
        <w:ind w:firstLineChars="0" w:firstLine="0"/>
        <w:jc w:val="center"/>
        <w:rPr>
          <w:rFonts w:ascii="华文中宋" w:eastAsia="华文中宋" w:hAnsi="华文中宋"/>
          <w:b/>
          <w:sz w:val="36"/>
          <w:szCs w:val="36"/>
        </w:rPr>
      </w:pPr>
      <w:r>
        <w:rPr>
          <w:rFonts w:ascii="华文中宋" w:eastAsia="华文中宋" w:hAnsi="华文中宋" w:hint="eastAsia"/>
          <w:b/>
          <w:sz w:val="36"/>
          <w:szCs w:val="36"/>
        </w:rPr>
        <w:t>人民法院民商事案件诉讼须知</w:t>
      </w:r>
    </w:p>
    <w:p w:rsidR="00121F97" w:rsidRDefault="00121F97" w:rsidP="00633027">
      <w:pPr>
        <w:spacing w:line="360" w:lineRule="exact"/>
        <w:jc w:val="center"/>
        <w:rPr>
          <w:rFonts w:ascii="华文中宋" w:eastAsia="华文中宋" w:hAnsi="华文中宋"/>
          <w:b/>
          <w:sz w:val="36"/>
          <w:szCs w:val="36"/>
        </w:rPr>
      </w:pP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为保障民商事纠纷当事人充分行使诉讼权利，自觉履行诉讼义务，增强诉讼当事人执行风险意识，特将有关事项告知如下：</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w:t>
      </w:r>
      <w:r>
        <w:rPr>
          <w:rFonts w:ascii="仿宋_GB2312" w:eastAsia="仿宋_GB2312" w:hint="eastAsia"/>
          <w:b/>
          <w:spacing w:val="-6"/>
          <w:sz w:val="28"/>
          <w:szCs w:val="28"/>
        </w:rPr>
        <w:t>当事人有哪些诉讼权利？</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享有以下诉讼权利：委托代理人参加诉讼；申请回避；收集、提供证据；查阅、复制本案有关材料和文书；使用本民族语言文字进行诉讼；向证人、鉴定人、勘验人发问、要求重新鉴定、勘验、补充调查；进行辩论；请求法庭主持调解、自行和解；查阅庭审笔录并申请补正；原告有权放弃、变更诉讼请求；被告有权对本诉讼予以承认、反驳、提起反诉；提起上诉；申请执行发生法律效力的判决书、裁定书、调解书；申请再审。</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2.</w:t>
      </w:r>
      <w:r>
        <w:rPr>
          <w:rFonts w:ascii="仿宋_GB2312" w:eastAsia="仿宋_GB2312" w:hint="eastAsia"/>
          <w:b/>
          <w:spacing w:val="-6"/>
          <w:sz w:val="28"/>
          <w:szCs w:val="28"/>
        </w:rPr>
        <w:t>当事人有哪些诉讼义务？</w:t>
      </w:r>
    </w:p>
    <w:p w:rsidR="00121F97" w:rsidRDefault="00121F97" w:rsidP="00FF4214">
      <w:pPr>
        <w:pStyle w:val="ListParagraph"/>
        <w:spacing w:line="480" w:lineRule="exact"/>
        <w:ind w:firstLine="536"/>
        <w:rPr>
          <w:rFonts w:ascii="仿宋_GB2312" w:eastAsia="仿宋_GB2312"/>
          <w:b/>
          <w:spacing w:val="-6"/>
          <w:sz w:val="28"/>
          <w:szCs w:val="28"/>
        </w:rPr>
      </w:pPr>
      <w:r>
        <w:rPr>
          <w:rFonts w:ascii="仿宋_GB2312" w:eastAsia="仿宋_GB2312" w:hint="eastAsia"/>
          <w:spacing w:val="-6"/>
          <w:sz w:val="28"/>
          <w:szCs w:val="28"/>
        </w:rPr>
        <w:t>当事人承担以下诉讼义务：依法行使诉讼权利；听从法庭指挥，遵守诉讼秩序；提供证据；履行发生法律效力的判决书、裁定书、调解书；按规定交纳诉讼费用。</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3.</w:t>
      </w:r>
      <w:r>
        <w:rPr>
          <w:rFonts w:ascii="仿宋_GB2312" w:eastAsia="仿宋_GB2312" w:hint="eastAsia"/>
          <w:b/>
          <w:spacing w:val="-6"/>
          <w:sz w:val="28"/>
          <w:szCs w:val="28"/>
        </w:rPr>
        <w:t>起诉应符合哪些条件？</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当事人起诉应符合以下条件：原告是与本案有直接利害关系的公民、法人或其他组织；有明确的被告；有具体的诉讼请求、事实和理由；属于人民法院受理案件的范围且受诉人民法院有权管辖。</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不符合受理条件的，人民法院不予受理；立案后发现起诉不符合受理条件的，人民法院将裁定驳回起诉。</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当事人起诉不符合管辖规定的，案件将会被移送到有管辖权的人民法院。</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4.</w:t>
      </w:r>
      <w:r>
        <w:rPr>
          <w:rFonts w:ascii="仿宋_GB2312" w:eastAsia="仿宋_GB2312" w:hint="eastAsia"/>
          <w:b/>
          <w:spacing w:val="-6"/>
          <w:sz w:val="28"/>
          <w:szCs w:val="28"/>
        </w:rPr>
        <w:t>诉讼请求不适当有什么后果？</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当事人提出的诉讼请求要适当，不要随意扩大诉讼请求范围。</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无根据的诉讼请求，除得不到人民法院支持外，当事人还要负担相应的诉讼费用。</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当事人增加、变更诉讼请求或者提出反诉，超过人民法院许可或者指定期限的，可能不被审理。</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5.</w:t>
      </w:r>
      <w:r>
        <w:rPr>
          <w:rFonts w:ascii="仿宋_GB2312" w:eastAsia="仿宋_GB2312" w:hint="eastAsia"/>
          <w:b/>
          <w:spacing w:val="-6"/>
          <w:sz w:val="28"/>
          <w:szCs w:val="28"/>
        </w:rPr>
        <w:t>授权委托不明有什么后果？</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委托诉讼代理人代为承认、放弃、变更诉讼请求，进行和解，提起反诉或者上诉等事项的，应在授权委托书中特别注明。没有在授权委托书中明确、具体记明特别授权事项的，诉讼代理人就上述特别授权事项发表的意见不具有法律效力。</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6.</w:t>
      </w:r>
      <w:r>
        <w:rPr>
          <w:rFonts w:ascii="仿宋_GB2312" w:eastAsia="仿宋_GB2312" w:hint="eastAsia"/>
          <w:b/>
          <w:spacing w:val="-6"/>
          <w:sz w:val="28"/>
          <w:szCs w:val="28"/>
        </w:rPr>
        <w:t>起诉有时间要求吗？</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法律对当事人起诉是有时效规定的，权利人在法律规定的起诉时间内不行使权利，则丧失请求人民法院强制义务人履行义务的权利，一般而言，向人民法院请求保护民事权利的诉讼时效期间为</w:t>
      </w:r>
      <w:r>
        <w:rPr>
          <w:rFonts w:ascii="仿宋_GB2312" w:eastAsia="仿宋_GB2312"/>
          <w:spacing w:val="-6"/>
          <w:sz w:val="28"/>
          <w:szCs w:val="28"/>
        </w:rPr>
        <w:t>3</w:t>
      </w:r>
      <w:r>
        <w:rPr>
          <w:rFonts w:ascii="仿宋_GB2312" w:eastAsia="仿宋_GB2312" w:hint="eastAsia"/>
          <w:spacing w:val="-6"/>
          <w:sz w:val="28"/>
          <w:szCs w:val="28"/>
        </w:rPr>
        <w:t>年，即权利人在知道或应当知道权利被侵害之日起</w:t>
      </w:r>
      <w:r>
        <w:rPr>
          <w:rFonts w:ascii="仿宋_GB2312" w:eastAsia="仿宋_GB2312"/>
          <w:spacing w:val="-6"/>
          <w:sz w:val="28"/>
          <w:szCs w:val="28"/>
        </w:rPr>
        <w:t>3</w:t>
      </w:r>
      <w:r>
        <w:rPr>
          <w:rFonts w:ascii="仿宋_GB2312" w:eastAsia="仿宋_GB2312" w:hint="eastAsia"/>
          <w:spacing w:val="-6"/>
          <w:sz w:val="28"/>
          <w:szCs w:val="28"/>
        </w:rPr>
        <w:t>年内起诉。超过</w:t>
      </w:r>
      <w:r>
        <w:rPr>
          <w:rFonts w:ascii="仿宋_GB2312" w:eastAsia="仿宋_GB2312"/>
          <w:spacing w:val="-6"/>
          <w:sz w:val="28"/>
          <w:szCs w:val="28"/>
        </w:rPr>
        <w:t>3</w:t>
      </w:r>
      <w:r>
        <w:rPr>
          <w:rFonts w:ascii="仿宋_GB2312" w:eastAsia="仿宋_GB2312" w:hint="eastAsia"/>
          <w:spacing w:val="-6"/>
          <w:sz w:val="28"/>
          <w:szCs w:val="28"/>
        </w:rPr>
        <w:t>年的，人民法院不予保护。</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7.</w:t>
      </w:r>
      <w:r>
        <w:rPr>
          <w:rFonts w:ascii="仿宋_GB2312" w:eastAsia="仿宋_GB2312" w:hint="eastAsia"/>
          <w:b/>
          <w:spacing w:val="-6"/>
          <w:sz w:val="28"/>
          <w:szCs w:val="28"/>
        </w:rPr>
        <w:t>立案阶段可以对案件进行调解吗？</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起诉到人民法院的民事纠纷，人民法院认为适宜调解的，可以先行调解，或者在立案前委派人民调解组织或其他特邀调解组织进行调解，也可以通过在线矛盾纠纷多元化解平台进行诉前化解。诉前调解达协议的，当事人可向人民法院申请司法确认。调解不成的，由人民法院及时立案。</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8.</w:t>
      </w:r>
      <w:r>
        <w:rPr>
          <w:rFonts w:ascii="仿宋_GB2312" w:eastAsia="仿宋_GB2312" w:hint="eastAsia"/>
          <w:b/>
          <w:spacing w:val="-6"/>
          <w:sz w:val="28"/>
          <w:szCs w:val="28"/>
        </w:rPr>
        <w:t>法律对举证责任是怎么规定的？</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一般原则是“谁主张谁举证”，即当事人对自己提出的主张，有责任在人民法院指定的举证期限内及时提供证据。不能提供相应的证据或者提供的证据不足以证明其主张的，将面临不利的裁判后果。</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9.</w:t>
      </w:r>
      <w:r>
        <w:rPr>
          <w:rFonts w:ascii="仿宋_GB2312" w:eastAsia="仿宋_GB2312" w:hint="eastAsia"/>
          <w:b/>
          <w:spacing w:val="-6"/>
          <w:sz w:val="28"/>
          <w:szCs w:val="28"/>
        </w:rPr>
        <w:t>超过举证时限有什么后果？</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向人民法院提交的证据，应当在当事人协商一致并经人民法院认可或者人民法院指定的期限内完成。超过上述期限提交的，人民法院可能视其放弃了举证的权利，但属于法律和司法解释规定的新的证据除外。</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10.</w:t>
      </w:r>
      <w:r>
        <w:rPr>
          <w:rFonts w:ascii="仿宋_GB2312" w:eastAsia="仿宋_GB2312" w:hint="eastAsia"/>
          <w:b/>
          <w:spacing w:val="-6"/>
          <w:sz w:val="28"/>
          <w:szCs w:val="28"/>
        </w:rPr>
        <w:t>当事人不提供原始证据有什么风险？</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当事人向人民法院提供证据，应当提供原件或者原物，特殊情况下也可以提供经人民法院核对无异的复制件或者复制品。提供的证据不符合上述条件的，可能影响证据的证明力，甚至可能不被采信。</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11.</w:t>
      </w:r>
      <w:r>
        <w:rPr>
          <w:rFonts w:ascii="仿宋_GB2312" w:eastAsia="仿宋_GB2312" w:hint="eastAsia"/>
          <w:b/>
          <w:spacing w:val="-6"/>
          <w:sz w:val="28"/>
          <w:szCs w:val="28"/>
        </w:rPr>
        <w:t>当事人无法调查收集证据怎么办？</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属于国家有关部门保存并须人民法院依职权调取的档案材料和涉及国家秘密、商业秘密、个人隐私的材料，或者当事人及其诉讼代理人确因客观原因不能自行收集的其他材料，当事人可以书面申请人民法院调查收集。</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当事人及其代理律师因客观原因不能自行调查取证时，可以向人民法院书面申请调查令，由持令律师在人民法院调查令授权范围内向受调查人收集证据。</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12.</w:t>
      </w:r>
      <w:r>
        <w:rPr>
          <w:rFonts w:ascii="仿宋_GB2312" w:eastAsia="仿宋_GB2312" w:hint="eastAsia"/>
          <w:b/>
          <w:spacing w:val="-6"/>
          <w:sz w:val="28"/>
          <w:szCs w:val="28"/>
        </w:rPr>
        <w:t>当事人开庭不到庭有什么后果？</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原告经传票传唤，无正当理由拒不到庭，或者未经法庭许可中途退出法庭的，人民法院将按自动撤回起诉处理；被告反诉的，人民法院将对反诉的内容缺席审判。</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被告经传票传唤，无正当理由拒不到庭，或者未经法庭许可中途退出法庭的，人民法院将缺席判决。</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13.</w:t>
      </w:r>
      <w:r>
        <w:rPr>
          <w:rFonts w:ascii="仿宋_GB2312" w:eastAsia="仿宋_GB2312" w:hint="eastAsia"/>
          <w:b/>
          <w:spacing w:val="-6"/>
          <w:sz w:val="28"/>
          <w:szCs w:val="28"/>
        </w:rPr>
        <w:t>证人开庭不到庭有什么后果？</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除属于法律和司法解释规定的证人确有困难不能出庭的特殊情况外，当事人提供证人证言的，证人应当出庭作证并接受质询。如果证人不出庭作证，可能影响该证人证言的证据效力，甚至不被采信。</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14.</w:t>
      </w:r>
      <w:r>
        <w:rPr>
          <w:rFonts w:ascii="仿宋_GB2312" w:eastAsia="仿宋_GB2312" w:hint="eastAsia"/>
          <w:b/>
          <w:spacing w:val="-6"/>
          <w:sz w:val="28"/>
          <w:szCs w:val="28"/>
        </w:rPr>
        <w:t>不按规定申请审计、评估、鉴定有什么后果？</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申请审计、评估、鉴定，未在人民法院指定期限内提出申请或者不预交审计、评估、鉴定费用，或者不提供相关材料，致使争议的事实无法通过审计、评估、鉴定结论予以认定的，可能对申请人产生不利的裁判后果。</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15.</w:t>
      </w:r>
      <w:r>
        <w:rPr>
          <w:rFonts w:ascii="仿宋_GB2312" w:eastAsia="仿宋_GB2312" w:hint="eastAsia"/>
          <w:b/>
          <w:spacing w:val="-6"/>
          <w:sz w:val="28"/>
          <w:szCs w:val="28"/>
        </w:rPr>
        <w:t>如果不服法院的第一审裁判结果该怎么办？</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认为第一审人民法院作出的裁判结果有错误的，应在民事判决书送达之日起十五日内或民事裁定书送达之日起十日内向作出该裁判结果的人民法院的上一级人民法院提出上诉。在中华人民共和国领域内没有住所的当事人，提起上诉的期限为三十日。上诉状应当通过第一审人民法院提交。</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小额诉讼程序审理的案件实行一审终审，当事人不得提出上诉。</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16.</w:t>
      </w:r>
      <w:r>
        <w:rPr>
          <w:rFonts w:ascii="仿宋_GB2312" w:eastAsia="仿宋_GB2312" w:hint="eastAsia"/>
          <w:b/>
          <w:spacing w:val="-6"/>
          <w:sz w:val="28"/>
          <w:szCs w:val="28"/>
        </w:rPr>
        <w:t>如果不服生效判决结果该怎么办？</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认为已经发生法律效力的判决、裁定有错误的，可以自判决、裁定发生法律效力后六个月内向上一级人民法院申请再审；当事人一方人数众多或者当事人双方为公民的案件，也可以向原审人民法院申请再审。但当事人申请再审的，不停止判决、裁定的执行。</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17.</w:t>
      </w:r>
      <w:r>
        <w:rPr>
          <w:rFonts w:ascii="仿宋_GB2312" w:eastAsia="仿宋_GB2312" w:hint="eastAsia"/>
          <w:b/>
          <w:spacing w:val="-6"/>
          <w:sz w:val="28"/>
          <w:szCs w:val="28"/>
        </w:rPr>
        <w:t>如果对方当事人转移财产怎么办？</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一方当事人因对方当事人的行为或者其他原因可能导致判决难以执行或者造成其他损害的，可以申请人民法院对对方当事人的财产进行保全。当事人申请财产保全需提供担保，并依法交纳有关费用。</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申请财产保全有错误的，申请人需要赔偿对方当事人因保全遭受的损失。</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18.</w:t>
      </w:r>
      <w:r>
        <w:rPr>
          <w:rFonts w:ascii="仿宋_GB2312" w:eastAsia="仿宋_GB2312" w:hint="eastAsia"/>
          <w:b/>
          <w:spacing w:val="-6"/>
          <w:sz w:val="28"/>
          <w:szCs w:val="28"/>
        </w:rPr>
        <w:t>诉讼费应当在什么时候预交，最后由谁负担？</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提起诉讼的当事人，应当在收到人民法院《交纳诉讼费用通知书》后</w:t>
      </w:r>
      <w:r>
        <w:rPr>
          <w:rFonts w:ascii="仿宋_GB2312" w:eastAsia="仿宋_GB2312"/>
          <w:spacing w:val="-6"/>
          <w:sz w:val="28"/>
          <w:szCs w:val="28"/>
        </w:rPr>
        <w:t>7</w:t>
      </w:r>
      <w:r>
        <w:rPr>
          <w:rFonts w:ascii="仿宋_GB2312" w:eastAsia="仿宋_GB2312" w:hint="eastAsia"/>
          <w:spacing w:val="-6"/>
          <w:sz w:val="28"/>
          <w:szCs w:val="28"/>
        </w:rPr>
        <w:t>日内交纳。提起上诉的当事人，应当在提交上诉状时或在上诉期限届满后</w:t>
      </w:r>
      <w:r>
        <w:rPr>
          <w:rFonts w:ascii="仿宋_GB2312" w:eastAsia="仿宋_GB2312"/>
          <w:spacing w:val="-6"/>
          <w:sz w:val="28"/>
          <w:szCs w:val="28"/>
        </w:rPr>
        <w:t>7</w:t>
      </w:r>
      <w:r>
        <w:rPr>
          <w:rFonts w:ascii="仿宋_GB2312" w:eastAsia="仿宋_GB2312" w:hint="eastAsia"/>
          <w:spacing w:val="-6"/>
          <w:sz w:val="28"/>
          <w:szCs w:val="28"/>
        </w:rPr>
        <w:t>日内预交案件受理费。当事人不按时交纳受理费，又不提出减交、缓交或免交申请，或者提出申请未获批准仍不按时交纳的，将承担按自动撒诉处理的后果。当事人提出反诉，应自提起反诉次日起</w:t>
      </w:r>
      <w:r>
        <w:rPr>
          <w:rFonts w:ascii="仿宋_GB2312" w:eastAsia="仿宋_GB2312"/>
          <w:spacing w:val="-6"/>
          <w:sz w:val="28"/>
          <w:szCs w:val="28"/>
        </w:rPr>
        <w:t>7</w:t>
      </w:r>
      <w:r>
        <w:rPr>
          <w:rFonts w:ascii="仿宋_GB2312" w:eastAsia="仿宋_GB2312" w:hint="eastAsia"/>
          <w:spacing w:val="-6"/>
          <w:sz w:val="28"/>
          <w:szCs w:val="28"/>
        </w:rPr>
        <w:t>日内交纳案件受理费，不按规定预交的，人民法院将不会受理反诉。</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诉讼费用最后由败诉方负担，财产案件根据诉讼请求给付或索赔的金额按比例分段累计交纳诉讼费。</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19.</w:t>
      </w:r>
      <w:r>
        <w:rPr>
          <w:rFonts w:ascii="仿宋_GB2312" w:eastAsia="仿宋_GB2312" w:hint="eastAsia"/>
          <w:b/>
          <w:spacing w:val="-6"/>
          <w:sz w:val="28"/>
          <w:szCs w:val="28"/>
        </w:rPr>
        <w:t>提供准确的送达地址很重要吗？</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应当向人民法院提供其准确的送达地址，如发生变更应当及时通知人民法院。因当事人提供的己方送达地址不准确、拒不提供送达地址、送达地址变更未及时书面告知人民法院，致使人民法院无法送达，造成诉讼文书被退回的，视为诉讼文书已送达。</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20.</w:t>
      </w:r>
      <w:r>
        <w:rPr>
          <w:rFonts w:ascii="仿宋_GB2312" w:eastAsia="仿宋_GB2312" w:hint="eastAsia"/>
          <w:b/>
          <w:spacing w:val="-6"/>
          <w:sz w:val="28"/>
          <w:szCs w:val="28"/>
        </w:rPr>
        <w:t>不诚信诉讼有什么后果？</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双方当事人以恶意串通、虚构事实的方式，借用合法的民事程序，规避法律、法规或国家政策谋取非法利益，侵害国家利益、杜会公共利益或者他人的合法权益，经查明属于虚假诉讼的，将根据民事诉讼法的规定驳回其请求，对虚假诉讼参与人，可以适用罚款、拘留等强制措施。构成虚假诉讼罪、诈骗罪、合同诈骗罪等刑事犯罪的，将需承担相应的刑事责任。虚假诉讼侵害他人民事权益的，虚假诉讼参与人还应承担赔偿责任。</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21.</w:t>
      </w:r>
      <w:r>
        <w:rPr>
          <w:rFonts w:ascii="仿宋_GB2312" w:eastAsia="仿宋_GB2312" w:hint="eastAsia"/>
          <w:b/>
          <w:spacing w:val="-6"/>
          <w:sz w:val="28"/>
          <w:szCs w:val="28"/>
        </w:rPr>
        <w:t>申请执行需要注意什么事项？</w:t>
      </w:r>
    </w:p>
    <w:p w:rsidR="00121F97" w:rsidRDefault="00121F97" w:rsidP="00B829EA">
      <w:pPr>
        <w:spacing w:line="480" w:lineRule="exact"/>
        <w:ind w:firstLine="536"/>
        <w:rPr>
          <w:rFonts w:ascii="仿宋_GB2312" w:eastAsia="仿宋_GB2312"/>
          <w:color w:val="FF0000"/>
          <w:spacing w:val="-6"/>
          <w:sz w:val="28"/>
          <w:szCs w:val="28"/>
        </w:rPr>
      </w:pPr>
      <w:r>
        <w:rPr>
          <w:rFonts w:ascii="仿宋_GB2312" w:eastAsia="仿宋_GB2312" w:hint="eastAsia"/>
          <w:spacing w:val="-6"/>
          <w:sz w:val="28"/>
          <w:szCs w:val="28"/>
        </w:rPr>
        <w:t>如债务人未按期履行生效法律文书确定的义务，债权人可申请人民法院执行</w:t>
      </w:r>
      <w:r>
        <w:rPr>
          <w:rFonts w:ascii="仿宋_GB2312" w:eastAsia="仿宋_GB2312"/>
          <w:spacing w:val="-6"/>
          <w:sz w:val="28"/>
          <w:szCs w:val="28"/>
        </w:rPr>
        <w:t>,</w:t>
      </w:r>
      <w:r>
        <w:rPr>
          <w:rFonts w:ascii="仿宋_GB2312" w:eastAsia="仿宋_GB2312" w:hint="eastAsia"/>
          <w:spacing w:val="-6"/>
          <w:sz w:val="28"/>
          <w:szCs w:val="28"/>
        </w:rPr>
        <w:t>申请执行的期间为二年。</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在申请执行时，可能存在因被执行人无财产可供执行、财产不易或依法不能处理变现等导致的诉讼权益不能及时兑现的风险，申请执行人应尽可能准确地提供被执行人的行踪，以及被执行人的财产证据或者线索，以最大限度实现债权。</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22.</w:t>
      </w:r>
      <w:r>
        <w:rPr>
          <w:rFonts w:ascii="仿宋_GB2312" w:eastAsia="仿宋_GB2312" w:hint="eastAsia"/>
          <w:b/>
          <w:spacing w:val="-6"/>
          <w:sz w:val="28"/>
          <w:szCs w:val="28"/>
        </w:rPr>
        <w:t>不履行判决、裁定结果有什么风险？</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被执行人不履行判决、裁定结果的，将面临以下风险：</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1</w:t>
      </w:r>
      <w:r>
        <w:rPr>
          <w:rFonts w:ascii="仿宋_GB2312" w:eastAsia="仿宋_GB2312" w:hint="eastAsia"/>
          <w:spacing w:val="-6"/>
          <w:sz w:val="28"/>
          <w:szCs w:val="28"/>
        </w:rPr>
        <w:t>）给付义务增加的风险。未按期履行金钱给付义务的，应加倍支付延迟履行期间的债务利息；未按期履行其他义务的，应支付迟延履行金。</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2</w:t>
      </w:r>
      <w:r>
        <w:rPr>
          <w:rFonts w:ascii="仿宋_GB2312" w:eastAsia="仿宋_GB2312" w:hint="eastAsia"/>
          <w:spacing w:val="-6"/>
          <w:sz w:val="28"/>
          <w:szCs w:val="28"/>
        </w:rPr>
        <w:t>）被限制消费的风险。被执行人未按执行通知书指定的期间履行生效法律文书确定的给付义务的，人民法院可以采取限制消费措施，限制其高消费及非生活或者经营必需的有关消费，限制范围包括乘坐飞机</w:t>
      </w:r>
      <w:r>
        <w:rPr>
          <w:rFonts w:ascii="仿宋_GB2312" w:hint="eastAsia"/>
          <w:spacing w:val="-6"/>
          <w:sz w:val="28"/>
          <w:szCs w:val="28"/>
        </w:rPr>
        <w:t>髙</w:t>
      </w:r>
      <w:r>
        <w:rPr>
          <w:rFonts w:ascii="仿宋_GB2312" w:eastAsia="仿宋_GB2312" w:hint="eastAsia"/>
          <w:spacing w:val="-6"/>
          <w:sz w:val="28"/>
          <w:szCs w:val="28"/>
        </w:rPr>
        <w:t>铁等交通工具、购买不动产、子女就读高收费私立学校等九大类。</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3</w:t>
      </w:r>
      <w:r>
        <w:rPr>
          <w:rFonts w:ascii="仿宋_GB2312" w:eastAsia="仿宋_GB2312" w:hint="eastAsia"/>
          <w:spacing w:val="-6"/>
          <w:sz w:val="28"/>
          <w:szCs w:val="28"/>
        </w:rPr>
        <w:t>）被纳入失信名单受信用惩戒的风险。被执行人有履行能力而不履行生效法律文书确定的义务，具备一定情形的，将被纳入失信被执行人名单，由相关单位依法对其在政府采购、招标投标、融资信贷等方面进行信用惩戒，并采取限制消费措施。</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4</w:t>
      </w:r>
      <w:r>
        <w:rPr>
          <w:rFonts w:ascii="仿宋_GB2312" w:eastAsia="仿宋_GB2312" w:hint="eastAsia"/>
          <w:spacing w:val="-6"/>
          <w:sz w:val="28"/>
          <w:szCs w:val="28"/>
        </w:rPr>
        <w:t>）被司法拘留、罚款的风险。被执行人拒不履行人民法院已经发生法律效力的判决、裁定的，根据情节轻重将被处以个人十万元以下单位五万元以上一百万元以下罚款以及十五日以下拘留的处罚。</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w:t>
      </w:r>
      <w:r>
        <w:rPr>
          <w:rFonts w:ascii="仿宋_GB2312" w:eastAsia="仿宋_GB2312"/>
          <w:spacing w:val="-6"/>
          <w:sz w:val="28"/>
          <w:szCs w:val="28"/>
        </w:rPr>
        <w:t>5</w:t>
      </w:r>
      <w:r>
        <w:rPr>
          <w:rFonts w:ascii="仿宋_GB2312" w:eastAsia="仿宋_GB2312" w:hint="eastAsia"/>
          <w:spacing w:val="-6"/>
          <w:sz w:val="28"/>
          <w:szCs w:val="28"/>
        </w:rPr>
        <w:t>）被迫究刑事责任的风险。被执行人有能力执行而拒不执行人民法院的判决、裁定情节严重的，以拒不执行判决、裁定罪定罪处罚。</w:t>
      </w:r>
    </w:p>
    <w:p w:rsidR="00121F97" w:rsidRDefault="00121F97" w:rsidP="00B829EA">
      <w:pPr>
        <w:pStyle w:val="ListParagraph"/>
        <w:spacing w:line="480" w:lineRule="exact"/>
        <w:ind w:left="538" w:firstLineChars="0" w:firstLine="0"/>
        <w:rPr>
          <w:rFonts w:ascii="仿宋_GB2312" w:eastAsia="仿宋_GB2312"/>
          <w:b/>
          <w:spacing w:val="-6"/>
          <w:sz w:val="28"/>
          <w:szCs w:val="28"/>
        </w:rPr>
      </w:pPr>
      <w:r>
        <w:rPr>
          <w:rFonts w:ascii="仿宋_GB2312" w:eastAsia="仿宋_GB2312"/>
          <w:b/>
          <w:spacing w:val="-6"/>
          <w:sz w:val="28"/>
          <w:szCs w:val="28"/>
        </w:rPr>
        <w:t>23.</w:t>
      </w:r>
      <w:r>
        <w:rPr>
          <w:rFonts w:ascii="仿宋_GB2312" w:eastAsia="仿宋_GB2312" w:hint="eastAsia"/>
          <w:b/>
          <w:spacing w:val="-6"/>
          <w:sz w:val="28"/>
          <w:szCs w:val="28"/>
        </w:rPr>
        <w:t>当事人干扰审判活动有什么后果？</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干扰审判活动的行为：以任何方式向法院干警行贿、送礼、请吃；为法院干警购置物品；自己或委托他人向法院干警说情；为法院承办案件人员和有关人员谋取不正当利益；贿买他人作虚假证明；诬告陷害法院干警等。</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当事人违反上述规定，视情节严重，分别予以批评教育，或建议所在单位给予党纪、政纪处分，或依法予以训戒、责令具结悔过、没收行贿钱物，直至追究法律责任。</w:t>
      </w:r>
    </w:p>
    <w:p w:rsidR="00121F97" w:rsidRDefault="00121F97" w:rsidP="00B829EA">
      <w:pPr>
        <w:spacing w:line="480" w:lineRule="exact"/>
        <w:ind w:firstLine="536"/>
        <w:rPr>
          <w:rFonts w:ascii="仿宋_GB2312" w:eastAsia="仿宋_GB2312"/>
          <w:spacing w:val="-6"/>
          <w:sz w:val="28"/>
          <w:szCs w:val="28"/>
        </w:rPr>
      </w:pPr>
      <w:r>
        <w:rPr>
          <w:rFonts w:ascii="仿宋_GB2312" w:eastAsia="仿宋_GB2312" w:hint="eastAsia"/>
          <w:spacing w:val="-6"/>
          <w:sz w:val="28"/>
          <w:szCs w:val="28"/>
        </w:rPr>
        <w:t>上述事项也适用于诉讼代理人。</w:t>
      </w: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Default="00121F97" w:rsidP="00B829EA">
      <w:pPr>
        <w:spacing w:line="480" w:lineRule="exact"/>
        <w:ind w:firstLine="536"/>
        <w:rPr>
          <w:rFonts w:ascii="仿宋_GB2312" w:eastAsia="仿宋_GB2312"/>
          <w:spacing w:val="-6"/>
          <w:sz w:val="28"/>
          <w:szCs w:val="28"/>
        </w:rPr>
      </w:pPr>
    </w:p>
    <w:p w:rsidR="00121F97" w:rsidRPr="00E25C42" w:rsidRDefault="00121F97" w:rsidP="00FF4214">
      <w:pPr>
        <w:spacing w:afterLines="50" w:line="760" w:lineRule="exact"/>
        <w:jc w:val="center"/>
        <w:rPr>
          <w:rFonts w:ascii="华文中宋" w:eastAsia="华文中宋" w:hAnsi="华文中宋"/>
          <w:b/>
          <w:spacing w:val="4"/>
          <w:sz w:val="36"/>
          <w:szCs w:val="36"/>
        </w:rPr>
      </w:pPr>
      <w:r>
        <w:rPr>
          <w:noProof/>
        </w:rPr>
        <w:pict>
          <v:line id="_x0000_s1026" style="position:absolute;left:0;text-align:left;z-index:251655680" from="-48.75pt,-73.5pt" to="-48.75pt,768.9pt" strokeweight="1.5pt">
            <v:stroke dashstyle="1 1" endcap="round"/>
          </v:line>
        </w:pict>
      </w:r>
      <w:r w:rsidRPr="00E25C42">
        <w:rPr>
          <w:rFonts w:ascii="华文中宋" w:eastAsia="华文中宋" w:hAnsi="华文中宋" w:hint="eastAsia"/>
          <w:b/>
          <w:spacing w:val="4"/>
          <w:sz w:val="36"/>
          <w:szCs w:val="36"/>
        </w:rPr>
        <w:t>江山市人民法院廉政监督卡</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50"/>
        <w:gridCol w:w="1637"/>
        <w:gridCol w:w="2919"/>
        <w:gridCol w:w="912"/>
        <w:gridCol w:w="1956"/>
      </w:tblGrid>
      <w:tr w:rsidR="00121F97" w:rsidRPr="00DD5E00" w:rsidTr="008D73B1">
        <w:trPr>
          <w:trHeight w:val="750"/>
          <w:jc w:val="center"/>
        </w:trPr>
        <w:tc>
          <w:tcPr>
            <w:tcW w:w="5000" w:type="pct"/>
            <w:gridSpan w:val="5"/>
            <w:tcBorders>
              <w:top w:val="single" w:sz="8" w:space="0" w:color="auto"/>
              <w:left w:val="single" w:sz="8" w:space="0" w:color="auto"/>
              <w:right w:val="single" w:sz="8" w:space="0" w:color="auto"/>
            </w:tcBorders>
            <w:vAlign w:val="center"/>
          </w:tcPr>
          <w:p w:rsidR="00121F97" w:rsidRPr="008D73B1" w:rsidRDefault="00121F97" w:rsidP="008D73B1">
            <w:pPr>
              <w:jc w:val="center"/>
              <w:rPr>
                <w:rFonts w:ascii="宋体" w:hAnsi="Times New Roman"/>
                <w:b/>
                <w:sz w:val="30"/>
                <w:szCs w:val="30"/>
              </w:rPr>
            </w:pPr>
            <w:r w:rsidRPr="008D73B1">
              <w:rPr>
                <w:rFonts w:ascii="宋体" w:hAnsi="宋体" w:hint="eastAsia"/>
                <w:b/>
                <w:sz w:val="30"/>
                <w:szCs w:val="30"/>
              </w:rPr>
              <w:t>案件当事人及被监督人基本信息</w:t>
            </w:r>
          </w:p>
        </w:tc>
      </w:tr>
      <w:tr w:rsidR="00121F97" w:rsidRPr="00DD5E00" w:rsidTr="008D73B1">
        <w:trPr>
          <w:trHeight w:val="750"/>
          <w:jc w:val="center"/>
        </w:trPr>
        <w:tc>
          <w:tcPr>
            <w:tcW w:w="954" w:type="pct"/>
            <w:tcBorders>
              <w:left w:val="single" w:sz="8" w:space="0" w:color="auto"/>
            </w:tcBorders>
            <w:vAlign w:val="center"/>
          </w:tcPr>
          <w:p w:rsidR="00121F97" w:rsidRPr="008D73B1" w:rsidRDefault="00121F97" w:rsidP="008D73B1">
            <w:pPr>
              <w:jc w:val="center"/>
              <w:rPr>
                <w:rFonts w:ascii="宋体" w:hAnsi="Times New Roman"/>
                <w:sz w:val="28"/>
                <w:szCs w:val="28"/>
              </w:rPr>
            </w:pPr>
            <w:r w:rsidRPr="008D73B1">
              <w:rPr>
                <w:rFonts w:ascii="宋体" w:hAnsi="宋体" w:hint="eastAsia"/>
                <w:sz w:val="28"/>
                <w:szCs w:val="28"/>
              </w:rPr>
              <w:t>案号或案由</w:t>
            </w:r>
          </w:p>
        </w:tc>
        <w:tc>
          <w:tcPr>
            <w:tcW w:w="4046" w:type="pct"/>
            <w:gridSpan w:val="4"/>
            <w:tcBorders>
              <w:right w:val="single" w:sz="8" w:space="0" w:color="auto"/>
            </w:tcBorders>
            <w:vAlign w:val="center"/>
          </w:tcPr>
          <w:p w:rsidR="00121F97" w:rsidRPr="008D73B1" w:rsidRDefault="00121F97" w:rsidP="008D73B1">
            <w:pPr>
              <w:jc w:val="center"/>
              <w:rPr>
                <w:rFonts w:ascii="宋体" w:hAnsi="Times New Roman"/>
                <w:sz w:val="28"/>
                <w:szCs w:val="28"/>
              </w:rPr>
            </w:pPr>
          </w:p>
        </w:tc>
      </w:tr>
      <w:tr w:rsidR="00121F97" w:rsidRPr="00DD5E00" w:rsidTr="008D73B1">
        <w:trPr>
          <w:trHeight w:val="750"/>
          <w:jc w:val="center"/>
        </w:trPr>
        <w:tc>
          <w:tcPr>
            <w:tcW w:w="954" w:type="pct"/>
            <w:vMerge w:val="restart"/>
            <w:tcBorders>
              <w:left w:val="single" w:sz="8" w:space="0" w:color="auto"/>
            </w:tcBorders>
            <w:vAlign w:val="center"/>
          </w:tcPr>
          <w:p w:rsidR="00121F97" w:rsidRPr="008D73B1" w:rsidRDefault="00121F97" w:rsidP="008D73B1">
            <w:pPr>
              <w:jc w:val="center"/>
              <w:rPr>
                <w:rFonts w:ascii="宋体" w:hAnsi="Times New Roman"/>
                <w:sz w:val="28"/>
                <w:szCs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55.65pt;margin-top:68.85pt;width:28.5pt;height:292.65pt;z-index:-251659776;mso-position-horizontal-relative:text;mso-position-vertical-relative:text" strokecolor="white">
                  <v:textbox style="layout-flow:vertical-ideographic">
                    <w:txbxContent>
                      <w:p w:rsidR="00121F97" w:rsidRPr="00C0352B" w:rsidRDefault="00121F97" w:rsidP="00FF4214">
                        <w:pPr>
                          <w:spacing w:line="260" w:lineRule="exact"/>
                          <w:ind w:leftChars="-200" w:left="-420" w:rightChars="-200" w:right="-420"/>
                          <w:jc w:val="center"/>
                          <w:rPr>
                            <w:spacing w:val="300"/>
                            <w:w w:val="95"/>
                          </w:rPr>
                        </w:pPr>
                        <w:r w:rsidRPr="00C0352B">
                          <w:rPr>
                            <w:rFonts w:hint="eastAsia"/>
                            <w:spacing w:val="300"/>
                            <w:w w:val="95"/>
                          </w:rPr>
                          <w:t>请沿虚线裁剪</w:t>
                        </w:r>
                      </w:p>
                    </w:txbxContent>
                  </v:textbox>
                </v:shape>
              </w:pict>
            </w:r>
            <w:r w:rsidRPr="008D73B1">
              <w:rPr>
                <w:rFonts w:ascii="宋体" w:hAnsi="宋体" w:hint="eastAsia"/>
                <w:sz w:val="28"/>
                <w:szCs w:val="28"/>
              </w:rPr>
              <w:t>案件当事人</w:t>
            </w:r>
          </w:p>
        </w:tc>
        <w:tc>
          <w:tcPr>
            <w:tcW w:w="892" w:type="pct"/>
            <w:vAlign w:val="center"/>
          </w:tcPr>
          <w:p w:rsidR="00121F97" w:rsidRPr="008D73B1" w:rsidRDefault="00121F97" w:rsidP="008D73B1">
            <w:pPr>
              <w:jc w:val="center"/>
              <w:rPr>
                <w:rFonts w:ascii="宋体" w:hAnsi="宋体"/>
                <w:sz w:val="28"/>
                <w:szCs w:val="28"/>
              </w:rPr>
            </w:pPr>
            <w:r w:rsidRPr="008D73B1">
              <w:rPr>
                <w:rFonts w:ascii="宋体" w:hAnsi="宋体" w:hint="eastAsia"/>
                <w:sz w:val="28"/>
                <w:szCs w:val="28"/>
              </w:rPr>
              <w:t>姓名</w:t>
            </w:r>
            <w:r w:rsidRPr="008D73B1">
              <w:rPr>
                <w:rFonts w:ascii="宋体" w:hAnsi="宋体"/>
                <w:sz w:val="28"/>
                <w:szCs w:val="28"/>
              </w:rPr>
              <w:t>(</w:t>
            </w:r>
            <w:r w:rsidRPr="008D73B1">
              <w:rPr>
                <w:rFonts w:ascii="宋体" w:hAnsi="宋体" w:hint="eastAsia"/>
                <w:sz w:val="28"/>
                <w:szCs w:val="28"/>
              </w:rPr>
              <w:t>名称</w:t>
            </w:r>
            <w:r w:rsidRPr="008D73B1">
              <w:rPr>
                <w:rFonts w:ascii="宋体" w:hAnsi="宋体"/>
                <w:sz w:val="28"/>
                <w:szCs w:val="28"/>
              </w:rPr>
              <w:t>)</w:t>
            </w:r>
          </w:p>
        </w:tc>
        <w:tc>
          <w:tcPr>
            <w:tcW w:w="1591" w:type="pct"/>
            <w:vAlign w:val="center"/>
          </w:tcPr>
          <w:p w:rsidR="00121F97" w:rsidRPr="008D73B1" w:rsidRDefault="00121F97" w:rsidP="008D73B1">
            <w:pPr>
              <w:jc w:val="center"/>
              <w:rPr>
                <w:rFonts w:ascii="宋体" w:hAnsi="宋体"/>
                <w:sz w:val="28"/>
                <w:szCs w:val="28"/>
              </w:rPr>
            </w:pPr>
          </w:p>
        </w:tc>
        <w:tc>
          <w:tcPr>
            <w:tcW w:w="497" w:type="pct"/>
            <w:vAlign w:val="center"/>
          </w:tcPr>
          <w:p w:rsidR="00121F97" w:rsidRPr="008D73B1" w:rsidRDefault="00121F97" w:rsidP="008D73B1">
            <w:pPr>
              <w:jc w:val="center"/>
              <w:rPr>
                <w:rFonts w:ascii="宋体" w:hAnsi="Times New Roman"/>
                <w:sz w:val="28"/>
                <w:szCs w:val="28"/>
              </w:rPr>
            </w:pPr>
            <w:r w:rsidRPr="008D73B1">
              <w:rPr>
                <w:rFonts w:ascii="宋体" w:hAnsi="宋体" w:hint="eastAsia"/>
                <w:sz w:val="28"/>
                <w:szCs w:val="28"/>
              </w:rPr>
              <w:t>电话</w:t>
            </w:r>
          </w:p>
        </w:tc>
        <w:tc>
          <w:tcPr>
            <w:tcW w:w="1067" w:type="pct"/>
            <w:tcBorders>
              <w:right w:val="single" w:sz="8" w:space="0" w:color="auto"/>
            </w:tcBorders>
            <w:vAlign w:val="center"/>
          </w:tcPr>
          <w:p w:rsidR="00121F97" w:rsidRPr="008D73B1" w:rsidRDefault="00121F97" w:rsidP="008D73B1">
            <w:pPr>
              <w:jc w:val="center"/>
              <w:rPr>
                <w:rFonts w:ascii="宋体" w:hAnsi="Times New Roman"/>
                <w:sz w:val="28"/>
                <w:szCs w:val="28"/>
              </w:rPr>
            </w:pPr>
          </w:p>
        </w:tc>
      </w:tr>
      <w:tr w:rsidR="00121F97" w:rsidRPr="00DD5E00" w:rsidTr="008D73B1">
        <w:trPr>
          <w:trHeight w:val="750"/>
          <w:jc w:val="center"/>
        </w:trPr>
        <w:tc>
          <w:tcPr>
            <w:tcW w:w="954" w:type="pct"/>
            <w:vMerge/>
            <w:tcBorders>
              <w:left w:val="single" w:sz="8" w:space="0" w:color="auto"/>
            </w:tcBorders>
            <w:vAlign w:val="center"/>
          </w:tcPr>
          <w:p w:rsidR="00121F97" w:rsidRPr="008D73B1" w:rsidRDefault="00121F97" w:rsidP="008D73B1">
            <w:pPr>
              <w:jc w:val="center"/>
              <w:rPr>
                <w:rFonts w:ascii="宋体" w:hAnsi="Times New Roman"/>
                <w:sz w:val="28"/>
                <w:szCs w:val="28"/>
              </w:rPr>
            </w:pPr>
          </w:p>
        </w:tc>
        <w:tc>
          <w:tcPr>
            <w:tcW w:w="892" w:type="pct"/>
            <w:vAlign w:val="center"/>
          </w:tcPr>
          <w:p w:rsidR="00121F97" w:rsidRPr="008D73B1" w:rsidRDefault="00121F97" w:rsidP="008D73B1">
            <w:pPr>
              <w:jc w:val="center"/>
              <w:rPr>
                <w:rFonts w:ascii="宋体" w:hAnsi="Times New Roman"/>
                <w:sz w:val="28"/>
                <w:szCs w:val="28"/>
              </w:rPr>
            </w:pPr>
            <w:r w:rsidRPr="008D73B1">
              <w:rPr>
                <w:rFonts w:ascii="宋体" w:hAnsi="宋体" w:hint="eastAsia"/>
                <w:sz w:val="28"/>
                <w:szCs w:val="28"/>
              </w:rPr>
              <w:t>地</w:t>
            </w:r>
            <w:r w:rsidRPr="008D73B1">
              <w:rPr>
                <w:rFonts w:ascii="宋体" w:hAnsi="宋体"/>
                <w:sz w:val="28"/>
                <w:szCs w:val="28"/>
              </w:rPr>
              <w:t xml:space="preserve">    </w:t>
            </w:r>
            <w:r w:rsidRPr="008D73B1">
              <w:rPr>
                <w:rFonts w:ascii="宋体" w:hAnsi="宋体" w:hint="eastAsia"/>
                <w:sz w:val="28"/>
                <w:szCs w:val="28"/>
              </w:rPr>
              <w:t>址</w:t>
            </w:r>
          </w:p>
        </w:tc>
        <w:tc>
          <w:tcPr>
            <w:tcW w:w="3154" w:type="pct"/>
            <w:gridSpan w:val="3"/>
            <w:tcBorders>
              <w:right w:val="single" w:sz="8" w:space="0" w:color="auto"/>
            </w:tcBorders>
            <w:vAlign w:val="center"/>
          </w:tcPr>
          <w:p w:rsidR="00121F97" w:rsidRPr="008D73B1" w:rsidRDefault="00121F97" w:rsidP="008D73B1">
            <w:pPr>
              <w:jc w:val="center"/>
              <w:rPr>
                <w:rFonts w:ascii="宋体" w:hAnsi="Times New Roman"/>
                <w:sz w:val="28"/>
                <w:szCs w:val="28"/>
              </w:rPr>
            </w:pPr>
          </w:p>
        </w:tc>
      </w:tr>
      <w:tr w:rsidR="00121F97" w:rsidRPr="00DD5E00" w:rsidTr="008D73B1">
        <w:trPr>
          <w:trHeight w:val="750"/>
          <w:jc w:val="center"/>
        </w:trPr>
        <w:tc>
          <w:tcPr>
            <w:tcW w:w="954" w:type="pct"/>
            <w:tcBorders>
              <w:left w:val="single" w:sz="8" w:space="0" w:color="auto"/>
            </w:tcBorders>
            <w:vAlign w:val="center"/>
          </w:tcPr>
          <w:p w:rsidR="00121F97" w:rsidRPr="008D73B1" w:rsidRDefault="00121F97" w:rsidP="008D73B1">
            <w:pPr>
              <w:jc w:val="center"/>
              <w:rPr>
                <w:rFonts w:ascii="宋体" w:hAnsi="Times New Roman"/>
                <w:sz w:val="28"/>
                <w:szCs w:val="28"/>
              </w:rPr>
            </w:pPr>
            <w:r w:rsidRPr="008D73B1">
              <w:rPr>
                <w:rFonts w:ascii="宋体" w:hAnsi="宋体" w:hint="eastAsia"/>
                <w:sz w:val="28"/>
                <w:szCs w:val="28"/>
              </w:rPr>
              <w:t>被监督人</w:t>
            </w:r>
          </w:p>
        </w:tc>
        <w:tc>
          <w:tcPr>
            <w:tcW w:w="4046" w:type="pct"/>
            <w:gridSpan w:val="4"/>
            <w:tcBorders>
              <w:right w:val="single" w:sz="8" w:space="0" w:color="auto"/>
            </w:tcBorders>
            <w:vAlign w:val="center"/>
          </w:tcPr>
          <w:p w:rsidR="00121F97" w:rsidRPr="008D73B1" w:rsidRDefault="00121F97" w:rsidP="008D73B1">
            <w:pPr>
              <w:jc w:val="center"/>
              <w:rPr>
                <w:rFonts w:ascii="宋体" w:hAnsi="Times New Roman"/>
                <w:sz w:val="28"/>
                <w:szCs w:val="28"/>
              </w:rPr>
            </w:pPr>
          </w:p>
        </w:tc>
      </w:tr>
      <w:tr w:rsidR="00121F97" w:rsidRPr="00DD5E00" w:rsidTr="008D73B1">
        <w:trPr>
          <w:trHeight w:val="750"/>
          <w:jc w:val="center"/>
        </w:trPr>
        <w:tc>
          <w:tcPr>
            <w:tcW w:w="5000" w:type="pct"/>
            <w:gridSpan w:val="5"/>
            <w:tcBorders>
              <w:left w:val="single" w:sz="8" w:space="0" w:color="auto"/>
              <w:right w:val="single" w:sz="8" w:space="0" w:color="auto"/>
            </w:tcBorders>
            <w:vAlign w:val="center"/>
          </w:tcPr>
          <w:p w:rsidR="00121F97" w:rsidRPr="008D73B1" w:rsidRDefault="00121F97" w:rsidP="008D73B1">
            <w:pPr>
              <w:jc w:val="center"/>
              <w:rPr>
                <w:rFonts w:ascii="宋体" w:hAnsi="Times New Roman"/>
                <w:b/>
                <w:sz w:val="30"/>
                <w:szCs w:val="30"/>
              </w:rPr>
            </w:pPr>
            <w:r w:rsidRPr="008D73B1">
              <w:rPr>
                <w:rFonts w:ascii="宋体" w:hAnsi="宋体" w:hint="eastAsia"/>
                <w:b/>
                <w:sz w:val="30"/>
                <w:szCs w:val="30"/>
              </w:rPr>
              <w:t>廉政监督意见</w:t>
            </w:r>
          </w:p>
        </w:tc>
      </w:tr>
      <w:tr w:rsidR="00121F97" w:rsidRPr="00DD5E00" w:rsidTr="008D73B1">
        <w:trPr>
          <w:trHeight w:val="1338"/>
          <w:jc w:val="center"/>
        </w:trPr>
        <w:tc>
          <w:tcPr>
            <w:tcW w:w="5000" w:type="pct"/>
            <w:gridSpan w:val="5"/>
            <w:tcBorders>
              <w:left w:val="single" w:sz="8" w:space="0" w:color="auto"/>
              <w:right w:val="single" w:sz="8" w:space="0" w:color="auto"/>
            </w:tcBorders>
            <w:vAlign w:val="center"/>
          </w:tcPr>
          <w:p w:rsidR="00121F97" w:rsidRPr="008D73B1" w:rsidRDefault="00121F97" w:rsidP="00FF4214">
            <w:pPr>
              <w:spacing w:line="380" w:lineRule="exact"/>
              <w:ind w:firstLineChars="200" w:firstLine="480"/>
              <w:rPr>
                <w:rFonts w:ascii="楷体_GB2312" w:eastAsia="楷体_GB2312" w:hAnsi="宋体"/>
                <w:sz w:val="24"/>
              </w:rPr>
            </w:pPr>
            <w:r w:rsidRPr="008D73B1">
              <w:rPr>
                <w:rFonts w:ascii="楷体_GB2312" w:eastAsia="楷体_GB2312" w:hAnsi="宋体" w:hint="eastAsia"/>
                <w:sz w:val="24"/>
              </w:rPr>
              <w:t>提示：请案件当事人按照本卡背面载明的监督事项范围，实事求是地填写监督意见，并请写明具体事实依据，案件当事人若只是对审判执行结果不服，请通过正常法律程序反映。</w:t>
            </w:r>
          </w:p>
        </w:tc>
      </w:tr>
      <w:tr w:rsidR="00121F97" w:rsidRPr="00DD5E00" w:rsidTr="008D73B1">
        <w:trPr>
          <w:trHeight w:val="7009"/>
          <w:jc w:val="center"/>
        </w:trPr>
        <w:tc>
          <w:tcPr>
            <w:tcW w:w="5000" w:type="pct"/>
            <w:gridSpan w:val="5"/>
            <w:tcBorders>
              <w:left w:val="single" w:sz="8" w:space="0" w:color="auto"/>
              <w:bottom w:val="single" w:sz="8" w:space="0" w:color="auto"/>
              <w:right w:val="single" w:sz="8" w:space="0" w:color="auto"/>
            </w:tcBorders>
            <w:vAlign w:val="bottom"/>
          </w:tcPr>
          <w:p w:rsidR="00121F97" w:rsidRPr="008D73B1" w:rsidRDefault="00121F97" w:rsidP="008D73B1">
            <w:pPr>
              <w:jc w:val="right"/>
              <w:rPr>
                <w:rFonts w:ascii="宋体" w:hAnsi="Times New Roman"/>
                <w:sz w:val="24"/>
              </w:rPr>
            </w:pPr>
          </w:p>
          <w:p w:rsidR="00121F97" w:rsidRPr="008D73B1" w:rsidRDefault="00121F97" w:rsidP="008D73B1">
            <w:pPr>
              <w:wordWrap w:val="0"/>
              <w:jc w:val="right"/>
              <w:rPr>
                <w:rFonts w:ascii="宋体" w:hAnsi="宋体"/>
                <w:sz w:val="24"/>
              </w:rPr>
            </w:pPr>
            <w:r w:rsidRPr="008D73B1">
              <w:rPr>
                <w:rFonts w:ascii="宋体" w:hAnsi="宋体" w:hint="eastAsia"/>
                <w:sz w:val="24"/>
              </w:rPr>
              <w:t>案件当事人签名：（盖章）</w:t>
            </w:r>
            <w:r w:rsidRPr="008D73B1">
              <w:rPr>
                <w:rFonts w:ascii="宋体" w:hAnsi="宋体"/>
                <w:sz w:val="24"/>
              </w:rPr>
              <w:t xml:space="preserve">                        </w:t>
            </w:r>
          </w:p>
          <w:p w:rsidR="00121F97" w:rsidRPr="008D73B1" w:rsidRDefault="00121F97" w:rsidP="008D73B1">
            <w:pPr>
              <w:jc w:val="right"/>
              <w:rPr>
                <w:rFonts w:ascii="宋体" w:hAnsi="Times New Roman"/>
                <w:sz w:val="24"/>
              </w:rPr>
            </w:pPr>
          </w:p>
          <w:p w:rsidR="00121F97" w:rsidRPr="008D73B1" w:rsidRDefault="00121F97" w:rsidP="008D73B1">
            <w:pPr>
              <w:jc w:val="right"/>
              <w:rPr>
                <w:rFonts w:ascii="宋体" w:hAnsi="Times New Roman"/>
                <w:sz w:val="24"/>
              </w:rPr>
            </w:pPr>
          </w:p>
          <w:p w:rsidR="00121F97" w:rsidRPr="008D73B1" w:rsidRDefault="00121F97" w:rsidP="008D73B1">
            <w:pPr>
              <w:wordWrap w:val="0"/>
              <w:jc w:val="right"/>
              <w:rPr>
                <w:rFonts w:ascii="宋体" w:hAnsi="宋体"/>
                <w:sz w:val="24"/>
              </w:rPr>
            </w:pPr>
            <w:r w:rsidRPr="008D73B1">
              <w:rPr>
                <w:rFonts w:ascii="宋体" w:hAnsi="宋体" w:hint="eastAsia"/>
                <w:sz w:val="24"/>
              </w:rPr>
              <w:t>年</w:t>
            </w:r>
            <w:r w:rsidRPr="008D73B1">
              <w:rPr>
                <w:rFonts w:ascii="宋体" w:hAnsi="宋体"/>
                <w:sz w:val="24"/>
              </w:rPr>
              <w:t xml:space="preserve">     </w:t>
            </w:r>
            <w:r w:rsidRPr="008D73B1">
              <w:rPr>
                <w:rFonts w:ascii="宋体" w:hAnsi="宋体" w:hint="eastAsia"/>
                <w:sz w:val="24"/>
              </w:rPr>
              <w:t>月</w:t>
            </w:r>
            <w:r w:rsidRPr="008D73B1">
              <w:rPr>
                <w:rFonts w:ascii="宋体" w:hAnsi="宋体"/>
                <w:sz w:val="24"/>
              </w:rPr>
              <w:t xml:space="preserve">     </w:t>
            </w:r>
            <w:r w:rsidRPr="008D73B1">
              <w:rPr>
                <w:rFonts w:ascii="宋体" w:hAnsi="宋体" w:hint="eastAsia"/>
                <w:sz w:val="24"/>
              </w:rPr>
              <w:t>日</w:t>
            </w:r>
            <w:r w:rsidRPr="008D73B1">
              <w:rPr>
                <w:rFonts w:ascii="宋体" w:hAnsi="宋体"/>
                <w:sz w:val="24"/>
              </w:rPr>
              <w:t xml:space="preserve">                </w:t>
            </w:r>
          </w:p>
          <w:p w:rsidR="00121F97" w:rsidRPr="008D73B1" w:rsidRDefault="00121F97" w:rsidP="008D73B1">
            <w:pPr>
              <w:jc w:val="right"/>
              <w:rPr>
                <w:rFonts w:ascii="宋体" w:hAnsi="Times New Roman"/>
                <w:sz w:val="24"/>
              </w:rPr>
            </w:pPr>
          </w:p>
          <w:p w:rsidR="00121F97" w:rsidRPr="008D73B1" w:rsidRDefault="00121F97" w:rsidP="008D73B1">
            <w:pPr>
              <w:jc w:val="right"/>
              <w:rPr>
                <w:rFonts w:ascii="宋体" w:hAnsi="Times New Roman"/>
                <w:sz w:val="24"/>
              </w:rPr>
            </w:pPr>
          </w:p>
        </w:tc>
      </w:tr>
    </w:tbl>
    <w:p w:rsidR="00121F97" w:rsidRDefault="00121F97" w:rsidP="00E25C4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61"/>
      </w:tblGrid>
      <w:tr w:rsidR="00121F97" w:rsidTr="001D3E13">
        <w:trPr>
          <w:trHeight w:val="675"/>
          <w:jc w:val="center"/>
        </w:trPr>
        <w:tc>
          <w:tcPr>
            <w:tcW w:w="9061" w:type="dxa"/>
            <w:tcBorders>
              <w:top w:val="single" w:sz="8" w:space="0" w:color="auto"/>
              <w:left w:val="single" w:sz="8" w:space="0" w:color="auto"/>
              <w:right w:val="single" w:sz="8" w:space="0" w:color="auto"/>
            </w:tcBorders>
            <w:vAlign w:val="center"/>
          </w:tcPr>
          <w:p w:rsidR="00121F97" w:rsidRPr="008D73B1" w:rsidRDefault="00121F97" w:rsidP="008D73B1">
            <w:pPr>
              <w:jc w:val="center"/>
              <w:rPr>
                <w:rFonts w:ascii="Times New Roman" w:hAnsi="Times New Roman"/>
                <w:b/>
                <w:sz w:val="30"/>
                <w:szCs w:val="30"/>
              </w:rPr>
            </w:pPr>
            <w:r w:rsidRPr="008D73B1">
              <w:rPr>
                <w:rFonts w:ascii="Times New Roman" w:hAnsi="Times New Roman" w:hint="eastAsia"/>
                <w:b/>
                <w:sz w:val="30"/>
                <w:szCs w:val="30"/>
              </w:rPr>
              <w:t>主要监督事项</w:t>
            </w:r>
          </w:p>
        </w:tc>
      </w:tr>
      <w:tr w:rsidR="00121F97" w:rsidTr="001D3E13">
        <w:trPr>
          <w:trHeight w:val="9899"/>
          <w:jc w:val="center"/>
        </w:trPr>
        <w:tc>
          <w:tcPr>
            <w:tcW w:w="9061" w:type="dxa"/>
            <w:tcBorders>
              <w:left w:val="single" w:sz="8" w:space="0" w:color="auto"/>
              <w:right w:val="single" w:sz="8" w:space="0" w:color="auto"/>
            </w:tcBorders>
          </w:tcPr>
          <w:p w:rsidR="00121F97" w:rsidRPr="008D73B1" w:rsidRDefault="00121F97" w:rsidP="00FF4214">
            <w:pPr>
              <w:spacing w:beforeLines="100" w:line="400" w:lineRule="exact"/>
              <w:ind w:firstLineChars="200" w:firstLine="480"/>
              <w:rPr>
                <w:rFonts w:ascii="楷体_GB2312" w:eastAsia="楷体_GB2312" w:hAnsi="Times New Roman"/>
                <w:sz w:val="24"/>
              </w:rPr>
            </w:pPr>
            <w:r w:rsidRPr="008D73B1">
              <w:rPr>
                <w:rFonts w:ascii="楷体_GB2312" w:eastAsia="楷体_GB2312" w:hAnsi="Times New Roman"/>
                <w:sz w:val="24"/>
              </w:rPr>
              <w:t>1.</w:t>
            </w:r>
            <w:r w:rsidRPr="008D73B1">
              <w:rPr>
                <w:rFonts w:ascii="楷体_GB2312" w:eastAsia="楷体_GB2312" w:hAnsi="Times New Roman" w:hint="eastAsia"/>
                <w:sz w:val="24"/>
              </w:rPr>
              <w:t>徇私舞弊、徇情枉法、办理关系案、人情案；</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2.</w:t>
            </w:r>
            <w:r w:rsidRPr="008D73B1">
              <w:rPr>
                <w:rFonts w:ascii="楷体_GB2312" w:eastAsia="楷体_GB2312" w:hAnsi="Times New Roman" w:hint="eastAsia"/>
                <w:sz w:val="24"/>
              </w:rPr>
              <w:t>索取收受案件当事人财物，或者采取其他方式以案谋私；</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3.</w:t>
            </w:r>
            <w:r w:rsidRPr="008D73B1">
              <w:rPr>
                <w:rFonts w:ascii="楷体_GB2312" w:eastAsia="楷体_GB2312" w:hAnsi="Times New Roman" w:hint="eastAsia"/>
                <w:sz w:val="24"/>
              </w:rPr>
              <w:t>滥用职权、玩忽职守，导致案件当事人合法权益遭受损失；</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4.</w:t>
            </w:r>
            <w:r w:rsidRPr="008D73B1">
              <w:rPr>
                <w:rFonts w:ascii="楷体_GB2312" w:eastAsia="楷体_GB2312" w:hAnsi="Times New Roman" w:hint="eastAsia"/>
                <w:sz w:val="24"/>
              </w:rPr>
              <w:t>故意毁弃、篡改、隐匿、伪造、偷换证据或者其他诉讼材料；</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5.</w:t>
            </w:r>
            <w:r w:rsidRPr="008D73B1">
              <w:rPr>
                <w:rFonts w:ascii="楷体_GB2312" w:eastAsia="楷体_GB2312" w:hAnsi="Times New Roman" w:hint="eastAsia"/>
                <w:sz w:val="24"/>
              </w:rPr>
              <w:t>违规采取刑事强制措施或者违规采取民事保全、执行措施；</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6.</w:t>
            </w:r>
            <w:r w:rsidRPr="008D73B1">
              <w:rPr>
                <w:rFonts w:ascii="楷体_GB2312" w:eastAsia="楷体_GB2312" w:hAnsi="Times New Roman" w:hint="eastAsia"/>
                <w:sz w:val="24"/>
              </w:rPr>
              <w:t>违规会见案件当事人，或者接受案件当事人的请客送礼、为案件当事人请托说情；</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7.</w:t>
            </w:r>
            <w:r w:rsidRPr="008D73B1">
              <w:rPr>
                <w:rFonts w:ascii="楷体_GB2312" w:eastAsia="楷体_GB2312" w:hAnsi="Times New Roman" w:hint="eastAsia"/>
                <w:sz w:val="24"/>
              </w:rPr>
              <w:t>违规为案件当事人通风报信，或者泄露国家秘密、审判工作秘密、商业秘密和个人隐私；</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8.</w:t>
            </w:r>
            <w:r w:rsidRPr="008D73B1">
              <w:rPr>
                <w:rFonts w:ascii="楷体_GB2312" w:eastAsia="楷体_GB2312" w:hAnsi="Times New Roman" w:hint="eastAsia"/>
                <w:sz w:val="24"/>
              </w:rPr>
              <w:t>与辩护人、诉讼代理人进行不正当交往，或者违规为案件当事人推荐介绍律师；</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9.</w:t>
            </w:r>
            <w:r w:rsidRPr="008D73B1">
              <w:rPr>
                <w:rFonts w:ascii="楷体_GB2312" w:eastAsia="楷体_GB2312" w:hAnsi="Times New Roman" w:hint="eastAsia"/>
                <w:sz w:val="24"/>
              </w:rPr>
              <w:t>在办案中依法应予回避而不回避；</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10.</w:t>
            </w:r>
            <w:r w:rsidRPr="008D73B1">
              <w:rPr>
                <w:rFonts w:ascii="楷体_GB2312" w:eastAsia="楷体_GB2312" w:hAnsi="Times New Roman" w:hint="eastAsia"/>
                <w:sz w:val="24"/>
              </w:rPr>
              <w:t>殴打、辱骂案件当事人，或者刑讯逼供、体罚、虐待被羁押的案件当事人；</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11.</w:t>
            </w:r>
            <w:r w:rsidRPr="008D73B1">
              <w:rPr>
                <w:rFonts w:ascii="楷体_GB2312" w:eastAsia="楷体_GB2312" w:hAnsi="Times New Roman" w:hint="eastAsia"/>
                <w:sz w:val="24"/>
              </w:rPr>
              <w:t>作风粗暴，对案件当事人冷硬横推，或者无故超审限；</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12.</w:t>
            </w:r>
            <w:r w:rsidRPr="008D73B1">
              <w:rPr>
                <w:rFonts w:ascii="楷体_GB2312" w:eastAsia="楷体_GB2312" w:hAnsi="Times New Roman" w:hint="eastAsia"/>
                <w:sz w:val="24"/>
              </w:rPr>
              <w:t>违规收费，或者以单位名义向案件当事人索要赞助、摊派财物；</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13.</w:t>
            </w:r>
            <w:r w:rsidRPr="008D73B1">
              <w:rPr>
                <w:rFonts w:ascii="楷体_GB2312" w:eastAsia="楷体_GB2312" w:hAnsi="Times New Roman" w:hint="eastAsia"/>
                <w:sz w:val="24"/>
              </w:rPr>
              <w:t>对申请执行人提供的财产线索不及时核实查控、执行立案后不依法采取必要的查控措施及其他执行措施、不按法律规定受理执行异议、执行复议申请并作出相应的法律文书、收取执行款物不出具收据、无故拖延执行款划付时间；</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14.</w:t>
            </w:r>
            <w:r w:rsidRPr="008D73B1">
              <w:rPr>
                <w:rFonts w:ascii="楷体_GB2312" w:eastAsia="楷体_GB2312" w:hAnsi="Times New Roman" w:hint="eastAsia"/>
                <w:sz w:val="24"/>
              </w:rPr>
              <w:t>违规保管、使用涉案款物；</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15.</w:t>
            </w:r>
            <w:r w:rsidRPr="008D73B1">
              <w:rPr>
                <w:rFonts w:ascii="楷体_GB2312" w:eastAsia="楷体_GB2312" w:hAnsi="Times New Roman" w:hint="eastAsia"/>
                <w:sz w:val="24"/>
              </w:rPr>
              <w:t>随意更改开庭时间、开庭不准时、酒后出庭，或者在庭上吸烟、聊天、打瞌睡、接打电话、随意离庭、做与庭审无关的事；</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16.</w:t>
            </w:r>
            <w:r w:rsidRPr="008D73B1">
              <w:rPr>
                <w:rFonts w:ascii="楷体_GB2312" w:eastAsia="楷体_GB2312" w:hAnsi="Times New Roman" w:hint="eastAsia"/>
                <w:sz w:val="24"/>
              </w:rPr>
              <w:t>无故不履行审判执行信息告知义务；</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17.</w:t>
            </w:r>
            <w:r w:rsidRPr="008D73B1">
              <w:rPr>
                <w:rFonts w:ascii="楷体_GB2312" w:eastAsia="楷体_GB2312" w:hAnsi="Times New Roman" w:hint="eastAsia"/>
                <w:sz w:val="24"/>
              </w:rPr>
              <w:t>法律文书错漏严重；</w:t>
            </w:r>
          </w:p>
          <w:p w:rsidR="00121F97" w:rsidRPr="008D73B1" w:rsidRDefault="00121F97" w:rsidP="00FF4214">
            <w:pPr>
              <w:spacing w:line="400" w:lineRule="exact"/>
              <w:ind w:firstLineChars="200" w:firstLine="480"/>
              <w:rPr>
                <w:rFonts w:ascii="楷体_GB2312" w:eastAsia="楷体_GB2312" w:hAnsi="Times New Roman"/>
                <w:sz w:val="24"/>
              </w:rPr>
            </w:pPr>
            <w:r w:rsidRPr="008D73B1">
              <w:rPr>
                <w:rFonts w:ascii="楷体_GB2312" w:eastAsia="楷体_GB2312" w:hAnsi="Times New Roman"/>
                <w:sz w:val="24"/>
              </w:rPr>
              <w:t>18.</w:t>
            </w:r>
            <w:r w:rsidRPr="008D73B1">
              <w:rPr>
                <w:rFonts w:ascii="楷体_GB2312" w:eastAsia="楷体_GB2312" w:hAnsi="Times New Roman" w:hint="eastAsia"/>
                <w:sz w:val="24"/>
              </w:rPr>
              <w:t>其他违反纪律作风规定的行为。</w:t>
            </w:r>
          </w:p>
        </w:tc>
      </w:tr>
      <w:tr w:rsidR="00121F97" w:rsidTr="001D3E13">
        <w:trPr>
          <w:trHeight w:val="675"/>
          <w:jc w:val="center"/>
        </w:trPr>
        <w:tc>
          <w:tcPr>
            <w:tcW w:w="9061" w:type="dxa"/>
            <w:tcBorders>
              <w:left w:val="single" w:sz="8" w:space="0" w:color="auto"/>
              <w:right w:val="single" w:sz="8" w:space="0" w:color="auto"/>
            </w:tcBorders>
            <w:vAlign w:val="center"/>
          </w:tcPr>
          <w:p w:rsidR="00121F97" w:rsidRPr="008D73B1" w:rsidRDefault="00121F97" w:rsidP="008D73B1">
            <w:pPr>
              <w:jc w:val="center"/>
              <w:rPr>
                <w:rFonts w:ascii="Times New Roman" w:hAnsi="Times New Roman"/>
                <w:b/>
                <w:sz w:val="30"/>
                <w:szCs w:val="30"/>
              </w:rPr>
            </w:pPr>
            <w:r w:rsidRPr="008D73B1">
              <w:rPr>
                <w:rFonts w:ascii="Times New Roman" w:hAnsi="Times New Roman" w:hint="eastAsia"/>
                <w:b/>
                <w:sz w:val="30"/>
                <w:szCs w:val="30"/>
              </w:rPr>
              <w:t>监督意见的反馈及查询方式</w:t>
            </w:r>
          </w:p>
        </w:tc>
      </w:tr>
      <w:tr w:rsidR="00121F97" w:rsidRPr="004B2A18" w:rsidTr="001D3E13">
        <w:trPr>
          <w:trHeight w:val="2107"/>
          <w:jc w:val="center"/>
        </w:trPr>
        <w:tc>
          <w:tcPr>
            <w:tcW w:w="9061" w:type="dxa"/>
            <w:tcBorders>
              <w:left w:val="single" w:sz="8" w:space="0" w:color="auto"/>
              <w:bottom w:val="single" w:sz="8" w:space="0" w:color="auto"/>
              <w:right w:val="single" w:sz="8" w:space="0" w:color="auto"/>
            </w:tcBorders>
            <w:vAlign w:val="center"/>
          </w:tcPr>
          <w:p w:rsidR="00121F97" w:rsidRPr="008D73B1" w:rsidRDefault="00121F97" w:rsidP="00FF4214">
            <w:pPr>
              <w:spacing w:line="400" w:lineRule="exact"/>
              <w:ind w:left="240" w:hangingChars="100" w:hanging="240"/>
              <w:rPr>
                <w:rFonts w:ascii="楷体_GB2312" w:eastAsia="楷体_GB2312" w:hAnsi="宋体"/>
                <w:sz w:val="24"/>
              </w:rPr>
            </w:pPr>
            <w:r w:rsidRPr="008D73B1">
              <w:rPr>
                <w:rFonts w:ascii="楷体_GB2312" w:eastAsia="楷体_GB2312" w:hAnsi="宋体"/>
                <w:sz w:val="24"/>
              </w:rPr>
              <w:t>1.</w:t>
            </w:r>
            <w:r w:rsidRPr="008D73B1">
              <w:rPr>
                <w:rFonts w:ascii="楷体_GB2312" w:eastAsia="楷体_GB2312" w:hAnsi="宋体" w:hint="eastAsia"/>
                <w:sz w:val="24"/>
              </w:rPr>
              <w:t>案件当事人或者受其委托的辩护人、诉讼代理人可以在案件办理期间或者案件办结后，填写廉政监督意见直接发邮寄我院监督（政工）部门。邮编：</w:t>
            </w:r>
            <w:r w:rsidRPr="008D73B1">
              <w:rPr>
                <w:rFonts w:ascii="楷体_GB2312" w:eastAsia="楷体_GB2312" w:hAnsi="宋体"/>
                <w:sz w:val="24"/>
              </w:rPr>
              <w:t>324100</w:t>
            </w:r>
            <w:r w:rsidRPr="008D73B1">
              <w:rPr>
                <w:rFonts w:ascii="楷体_GB2312" w:eastAsia="楷体_GB2312" w:hAnsi="宋体" w:hint="eastAsia"/>
                <w:sz w:val="24"/>
              </w:rPr>
              <w:t>。</w:t>
            </w:r>
          </w:p>
          <w:p w:rsidR="00121F97" w:rsidRPr="008D73B1" w:rsidRDefault="00121F97" w:rsidP="00FF4214">
            <w:pPr>
              <w:spacing w:line="400" w:lineRule="exact"/>
              <w:ind w:left="240" w:hangingChars="100" w:hanging="240"/>
              <w:rPr>
                <w:rFonts w:ascii="楷体_GB2312" w:eastAsia="楷体_GB2312" w:hAnsi="宋体"/>
                <w:sz w:val="24"/>
              </w:rPr>
            </w:pPr>
            <w:r w:rsidRPr="008D73B1">
              <w:rPr>
                <w:rFonts w:ascii="楷体_GB2312" w:eastAsia="楷体_GB2312" w:hAnsi="宋体"/>
                <w:sz w:val="24"/>
              </w:rPr>
              <w:t>2.</w:t>
            </w:r>
            <w:r w:rsidRPr="008D73B1">
              <w:rPr>
                <w:rFonts w:ascii="楷体_GB2312" w:eastAsia="楷体_GB2312" w:hAnsi="宋体" w:hint="eastAsia"/>
                <w:sz w:val="24"/>
              </w:rPr>
              <w:t>案件当事人对廉政监督卡的填写、邮寄、处置有疑问时，可直接向我院举报受理电话（</w:t>
            </w:r>
            <w:r w:rsidRPr="008D73B1">
              <w:rPr>
                <w:rFonts w:ascii="楷体_GB2312" w:eastAsia="楷体_GB2312" w:hAnsi="宋体"/>
                <w:sz w:val="24"/>
              </w:rPr>
              <w:t>0570-4119319</w:t>
            </w:r>
            <w:r w:rsidRPr="008D73B1">
              <w:rPr>
                <w:rFonts w:ascii="楷体_GB2312" w:eastAsia="楷体_GB2312" w:hAnsi="宋体" w:hint="eastAsia"/>
                <w:sz w:val="24"/>
              </w:rPr>
              <w:t>）和举报受理网站（网址</w:t>
            </w:r>
            <w:r w:rsidRPr="008D73B1">
              <w:rPr>
                <w:rFonts w:ascii="Times New Roman" w:eastAsia="仿宋_GB2312" w:hAnsi="Times New Roman"/>
                <w:sz w:val="24"/>
              </w:rPr>
              <w:t>http</w:t>
            </w:r>
            <w:r w:rsidRPr="008D73B1">
              <w:rPr>
                <w:rFonts w:ascii="Times New Roman" w:eastAsia="仿宋_GB2312" w:hAnsi="Times New Roman" w:hint="eastAsia"/>
                <w:spacing w:val="-34"/>
                <w:sz w:val="24"/>
              </w:rPr>
              <w:t>：</w:t>
            </w:r>
            <w:r w:rsidRPr="008D73B1">
              <w:rPr>
                <w:rFonts w:ascii="Times New Roman" w:eastAsia="仿宋_GB2312" w:hAnsi="Times New Roman"/>
                <w:sz w:val="24"/>
              </w:rPr>
              <w:t>//jubao.court.gov.cn/</w:t>
            </w:r>
            <w:r w:rsidRPr="008D73B1">
              <w:rPr>
                <w:rFonts w:ascii="Times New Roman" w:eastAsia="仿宋_GB2312" w:hAnsi="Times New Roman"/>
              </w:rPr>
              <w:t>B92</w:t>
            </w:r>
            <w:r w:rsidRPr="008D73B1">
              <w:rPr>
                <w:rFonts w:ascii="楷体_GB2312" w:eastAsia="楷体_GB2312" w:hAnsi="宋体" w:hint="eastAsia"/>
                <w:sz w:val="24"/>
              </w:rPr>
              <w:t>）询问。</w:t>
            </w:r>
          </w:p>
        </w:tc>
      </w:tr>
    </w:tbl>
    <w:p w:rsidR="00121F97" w:rsidRDefault="00121F97" w:rsidP="00E25C42">
      <w:pPr>
        <w:spacing w:line="240" w:lineRule="exact"/>
      </w:pPr>
    </w:p>
    <w:p w:rsidR="00121F97" w:rsidRDefault="00121F97" w:rsidP="00350AC5">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B829EA">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60.5pt;margin-top:13.85pt;width:65.5pt;height:68.2pt;z-index:-251658752" o:regroupid="1">
            <v:imagedata r:id="rId6" o:title=""/>
          </v:shape>
        </w:pict>
      </w:r>
      <w:r>
        <w:rPr>
          <w:noProof/>
        </w:rPr>
        <w:pict>
          <v:shape id="_x0000_s1029" type="#_x0000_t75" style="position:absolute;left:0;text-align:left;margin-left:188.45pt;margin-top:11.95pt;width:72.55pt;height:71.65pt;z-index:-251656704" o:regroupid="1">
            <v:imagedata r:id="rId7" o:title=""/>
          </v:shape>
        </w:pict>
      </w:r>
      <w:r>
        <w:rPr>
          <w:noProof/>
        </w:rPr>
        <w:pict>
          <v:shape id="_x0000_s1030" type="#_x0000_t75" style="position:absolute;left:0;text-align:left;margin-left:315pt;margin-top:10.8pt;width:72.7pt;height:71.85pt;z-index:-251657728" o:regroupid="1">
            <v:imagedata r:id="rId8" o:title=""/>
          </v:shape>
        </w:pict>
      </w: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Default="00121F97" w:rsidP="00350AC5">
      <w:pPr>
        <w:spacing w:line="360" w:lineRule="exact"/>
      </w:pPr>
    </w:p>
    <w:p w:rsidR="00121F97" w:rsidRPr="00350AC5" w:rsidRDefault="00121F97" w:rsidP="00350AC5">
      <w:pPr>
        <w:spacing w:line="360" w:lineRule="exact"/>
        <w:rPr>
          <w:rFonts w:ascii="仿宋_GB2312" w:eastAsia="仿宋_GB2312"/>
        </w:rPr>
      </w:pPr>
      <w:r w:rsidRPr="00350AC5">
        <w:rPr>
          <w:rFonts w:ascii="仿宋_GB2312" w:eastAsia="仿宋_GB2312"/>
        </w:rPr>
        <w:t xml:space="preserve">  </w:t>
      </w:r>
      <w:r>
        <w:rPr>
          <w:rFonts w:ascii="仿宋_GB2312" w:eastAsia="仿宋_GB2312"/>
        </w:rPr>
        <w:t xml:space="preserve"> </w:t>
      </w:r>
      <w:r w:rsidRPr="00350AC5">
        <w:rPr>
          <w:rFonts w:ascii="仿宋_GB2312" w:eastAsia="仿宋_GB2312"/>
        </w:rPr>
        <w:t xml:space="preserve"> </w:t>
      </w:r>
      <w:r>
        <w:rPr>
          <w:rFonts w:ascii="仿宋_GB2312" w:eastAsia="仿宋_GB2312"/>
        </w:rPr>
        <w:t xml:space="preserve">  </w:t>
      </w:r>
      <w:r w:rsidRPr="00350AC5">
        <w:rPr>
          <w:rFonts w:ascii="仿宋_GB2312" w:eastAsia="仿宋_GB2312" w:hint="eastAsia"/>
        </w:rPr>
        <w:t>在线矛盾纠纷多元化解平台</w:t>
      </w:r>
      <w:r w:rsidRPr="00E576E5">
        <w:rPr>
          <w:rFonts w:ascii="仿宋_GB2312" w:eastAsia="仿宋_GB2312"/>
          <w:spacing w:val="6"/>
        </w:rPr>
        <w:t xml:space="preserve">      </w:t>
      </w:r>
      <w:r>
        <w:rPr>
          <w:rFonts w:ascii="仿宋_GB2312" w:eastAsia="仿宋_GB2312" w:hint="eastAsia"/>
        </w:rPr>
        <w:t>浙江智慧法院</w:t>
      </w:r>
      <w:r w:rsidRPr="00E576E5">
        <w:rPr>
          <w:rFonts w:ascii="仿宋_GB2312" w:eastAsia="仿宋_GB2312"/>
          <w:spacing w:val="-2"/>
        </w:rPr>
        <w:t xml:space="preserve">            </w:t>
      </w:r>
      <w:r>
        <w:rPr>
          <w:rFonts w:ascii="仿宋_GB2312" w:eastAsia="仿宋_GB2312" w:hint="eastAsia"/>
        </w:rPr>
        <w:t>江山市人民法院</w:t>
      </w:r>
    </w:p>
    <w:p w:rsidR="00121F97" w:rsidRDefault="00121F97" w:rsidP="00E576E5">
      <w:pPr>
        <w:spacing w:line="300" w:lineRule="exact"/>
      </w:pPr>
    </w:p>
    <w:p w:rsidR="00121F97" w:rsidRDefault="00121F97" w:rsidP="00E576E5">
      <w:pPr>
        <w:spacing w:line="300" w:lineRule="exact"/>
      </w:pPr>
    </w:p>
    <w:p w:rsidR="00121F97" w:rsidRDefault="00121F97" w:rsidP="00E576E5">
      <w:pPr>
        <w:spacing w:line="300" w:lineRule="exact"/>
      </w:pPr>
    </w:p>
    <w:p w:rsidR="00121F97" w:rsidRDefault="00121F97" w:rsidP="00E576E5">
      <w:pPr>
        <w:spacing w:line="300" w:lineRule="exact"/>
      </w:pPr>
    </w:p>
    <w:p w:rsidR="00121F97" w:rsidRPr="00E576E5" w:rsidRDefault="00121F97" w:rsidP="00E576E5">
      <w:pPr>
        <w:spacing w:line="300" w:lineRule="exact"/>
      </w:pPr>
    </w:p>
    <w:p w:rsidR="00121F97" w:rsidRPr="00BF5298" w:rsidRDefault="00121F97" w:rsidP="00F60003">
      <w:pPr>
        <w:spacing w:line="360" w:lineRule="exact"/>
        <w:ind w:rightChars="200" w:right="420" w:firstLineChars="150" w:firstLine="360"/>
        <w:jc w:val="right"/>
        <w:rPr>
          <w:rFonts w:ascii="Times New Roman" w:eastAsia="黑体" w:hAnsi="Times New Roman" w:cs="Times New Roman"/>
          <w:sz w:val="24"/>
          <w:szCs w:val="24"/>
        </w:rPr>
      </w:pPr>
      <w:r w:rsidRPr="00BF5298">
        <w:rPr>
          <w:rFonts w:ascii="Times New Roman" w:eastAsia="黑体" w:hAnsi="Times New Roman" w:cs="Times New Roman" w:hint="eastAsia"/>
          <w:sz w:val="24"/>
          <w:szCs w:val="24"/>
        </w:rPr>
        <w:t>服务热线</w:t>
      </w:r>
      <w:r w:rsidRPr="00BF5298">
        <w:rPr>
          <w:rFonts w:ascii="Times New Roman" w:eastAsia="黑体" w:hAnsi="Times New Roman" w:cs="Times New Roman"/>
          <w:sz w:val="24"/>
          <w:szCs w:val="24"/>
        </w:rPr>
        <w:t>12368</w:t>
      </w:r>
    </w:p>
    <w:sectPr w:rsidR="00121F97" w:rsidRPr="00BF5298" w:rsidSect="00633027">
      <w:headerReference w:type="even" r:id="rId9"/>
      <w:headerReference w:type="default" r:id="rId10"/>
      <w:footerReference w:type="even" r:id="rId11"/>
      <w:footerReference w:type="default" r:id="rId12"/>
      <w:headerReference w:type="first" r:id="rId13"/>
      <w:footerReference w:type="first" r:id="rId14"/>
      <w:pgSz w:w="11906" w:h="16838" w:code="9"/>
      <w:pgMar w:top="1418" w:right="1474" w:bottom="1247" w:left="1474" w:header="851" w:footer="1021"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1F97" w:rsidRDefault="00121F97" w:rsidP="00E51E4C">
      <w:r>
        <w:separator/>
      </w:r>
    </w:p>
  </w:endnote>
  <w:endnote w:type="continuationSeparator" w:id="0">
    <w:p w:rsidR="00121F97" w:rsidRDefault="00121F97" w:rsidP="00E51E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仿宋简体">
    <w:altName w:val="微软雅黑"/>
    <w:panose1 w:val="00000000000000000000"/>
    <w:charset w:val="86"/>
    <w:family w:val="auto"/>
    <w:notTrueType/>
    <w:pitch w:val="variable"/>
    <w:sig w:usb0="00000001" w:usb1="080E0000" w:usb2="00000010" w:usb3="00000000" w:csb0="00040000" w:csb1="00000000"/>
  </w:font>
  <w:font w:name="华文中宋">
    <w:altName w:val="微软雅黑"/>
    <w:panose1 w:val="00000000000000000000"/>
    <w:charset w:val="86"/>
    <w:family w:val="auto"/>
    <w:notTrueType/>
    <w:pitch w:val="variable"/>
    <w:sig w:usb0="00000287" w:usb1="080E0000" w:usb2="00000010" w:usb3="00000000" w:csb0="0004009F"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方正行楷简体">
    <w:altName w:val="微软雅黑"/>
    <w:panose1 w:val="00000000000000000000"/>
    <w:charset w:val="86"/>
    <w:family w:val="auto"/>
    <w:notTrueType/>
    <w:pitch w:val="variable"/>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97" w:rsidRDefault="00121F97" w:rsidP="00E25C4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97" w:rsidRDefault="00121F97" w:rsidP="00E25C42">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97" w:rsidRDefault="00121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1F97" w:rsidRDefault="00121F97" w:rsidP="00E51E4C">
      <w:r>
        <w:separator/>
      </w:r>
    </w:p>
  </w:footnote>
  <w:footnote w:type="continuationSeparator" w:id="0">
    <w:p w:rsidR="00121F97" w:rsidRDefault="00121F97" w:rsidP="00E51E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97" w:rsidRDefault="00121F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97" w:rsidRDefault="00121F97" w:rsidP="00FF421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F97" w:rsidRDefault="00121F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mirrorMargins/>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6D8E"/>
    <w:rsid w:val="00030C77"/>
    <w:rsid w:val="0003580C"/>
    <w:rsid w:val="000A6651"/>
    <w:rsid w:val="00121F97"/>
    <w:rsid w:val="00184EDB"/>
    <w:rsid w:val="001C14E4"/>
    <w:rsid w:val="001D3CEC"/>
    <w:rsid w:val="001D3E13"/>
    <w:rsid w:val="001E0A23"/>
    <w:rsid w:val="00214D41"/>
    <w:rsid w:val="0023085D"/>
    <w:rsid w:val="002F2FB9"/>
    <w:rsid w:val="00350AC5"/>
    <w:rsid w:val="004265E1"/>
    <w:rsid w:val="0045224F"/>
    <w:rsid w:val="004A12E1"/>
    <w:rsid w:val="004B2A18"/>
    <w:rsid w:val="005A1CED"/>
    <w:rsid w:val="005B5B2F"/>
    <w:rsid w:val="005B5E97"/>
    <w:rsid w:val="006065ED"/>
    <w:rsid w:val="00633027"/>
    <w:rsid w:val="00670EAB"/>
    <w:rsid w:val="006A1ADB"/>
    <w:rsid w:val="006B1D0F"/>
    <w:rsid w:val="006C305C"/>
    <w:rsid w:val="006E3FEB"/>
    <w:rsid w:val="0076160D"/>
    <w:rsid w:val="007A00F8"/>
    <w:rsid w:val="007C7430"/>
    <w:rsid w:val="007D4C5E"/>
    <w:rsid w:val="00837536"/>
    <w:rsid w:val="0084419F"/>
    <w:rsid w:val="008679D4"/>
    <w:rsid w:val="008B6D8E"/>
    <w:rsid w:val="008D73B1"/>
    <w:rsid w:val="008E76EE"/>
    <w:rsid w:val="00921BC7"/>
    <w:rsid w:val="009341D5"/>
    <w:rsid w:val="00936E37"/>
    <w:rsid w:val="00944E7E"/>
    <w:rsid w:val="00952857"/>
    <w:rsid w:val="00967D9D"/>
    <w:rsid w:val="009E3684"/>
    <w:rsid w:val="009E73EA"/>
    <w:rsid w:val="00A4245F"/>
    <w:rsid w:val="00A46066"/>
    <w:rsid w:val="00A816A5"/>
    <w:rsid w:val="00A9509F"/>
    <w:rsid w:val="00A96EF0"/>
    <w:rsid w:val="00AC55C8"/>
    <w:rsid w:val="00B250F2"/>
    <w:rsid w:val="00B4747F"/>
    <w:rsid w:val="00B829EA"/>
    <w:rsid w:val="00BA4DE2"/>
    <w:rsid w:val="00BB2A3C"/>
    <w:rsid w:val="00BD4EC8"/>
    <w:rsid w:val="00BF19B5"/>
    <w:rsid w:val="00BF5298"/>
    <w:rsid w:val="00C0352B"/>
    <w:rsid w:val="00D54464"/>
    <w:rsid w:val="00D77EB6"/>
    <w:rsid w:val="00D9262B"/>
    <w:rsid w:val="00D935B6"/>
    <w:rsid w:val="00DD5E00"/>
    <w:rsid w:val="00E00E69"/>
    <w:rsid w:val="00E25C42"/>
    <w:rsid w:val="00E4026C"/>
    <w:rsid w:val="00E51E4C"/>
    <w:rsid w:val="00E5713D"/>
    <w:rsid w:val="00E576E5"/>
    <w:rsid w:val="00E669A5"/>
    <w:rsid w:val="00EF2177"/>
    <w:rsid w:val="00F0565E"/>
    <w:rsid w:val="00F60003"/>
    <w:rsid w:val="00F80B42"/>
    <w:rsid w:val="00FB44B4"/>
    <w:rsid w:val="00FE1C0F"/>
    <w:rsid w:val="00FF42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D8E"/>
    <w:pPr>
      <w:widowControl w:val="0"/>
      <w:jc w:val="both"/>
    </w:pPr>
    <w:rPr>
      <w:rFonts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B6D8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B6D8E"/>
    <w:rPr>
      <w:rFonts w:ascii="Calibri" w:eastAsia="宋体" w:hAnsi="Calibri" w:cs="Arial"/>
      <w:sz w:val="18"/>
      <w:szCs w:val="18"/>
    </w:rPr>
  </w:style>
  <w:style w:type="paragraph" w:styleId="Footer">
    <w:name w:val="footer"/>
    <w:basedOn w:val="Normal"/>
    <w:link w:val="FooterChar"/>
    <w:uiPriority w:val="99"/>
    <w:rsid w:val="00944E7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A6651"/>
    <w:rPr>
      <w:rFonts w:cs="Arial"/>
      <w:sz w:val="18"/>
      <w:szCs w:val="18"/>
    </w:rPr>
  </w:style>
  <w:style w:type="paragraph" w:styleId="ListParagraph">
    <w:name w:val="List Paragraph"/>
    <w:basedOn w:val="Normal"/>
    <w:uiPriority w:val="99"/>
    <w:qFormat/>
    <w:rsid w:val="00B4747F"/>
    <w:pPr>
      <w:spacing w:line="360" w:lineRule="exact"/>
      <w:ind w:firstLineChars="200" w:firstLine="420"/>
    </w:pPr>
    <w:rPr>
      <w:rFonts w:cs="Times New Roman"/>
      <w:sz w:val="24"/>
    </w:rPr>
  </w:style>
  <w:style w:type="character" w:customStyle="1" w:styleId="BodyTextIndent3Char">
    <w:name w:val="Body Text Indent 3 Char"/>
    <w:link w:val="BodyTextIndent3"/>
    <w:uiPriority w:val="99"/>
    <w:locked/>
    <w:rsid w:val="00B4747F"/>
    <w:rPr>
      <w:rFonts w:ascii="方正仿宋简体" w:eastAsia="方正仿宋简体" w:cs="Times New Roman"/>
      <w:sz w:val="32"/>
      <w:lang w:val="en-US" w:eastAsia="zh-CN" w:bidi="ar-SA"/>
    </w:rPr>
  </w:style>
  <w:style w:type="paragraph" w:styleId="BodyTextIndent3">
    <w:name w:val="Body Text Indent 3"/>
    <w:basedOn w:val="Normal"/>
    <w:link w:val="BodyTextIndent3Char1"/>
    <w:uiPriority w:val="99"/>
    <w:rsid w:val="00B4747F"/>
    <w:pPr>
      <w:adjustRightInd w:val="0"/>
      <w:spacing w:line="312" w:lineRule="atLeast"/>
      <w:ind w:firstLineChars="200" w:firstLine="640"/>
      <w:textAlignment w:val="baseline"/>
    </w:pPr>
    <w:rPr>
      <w:rFonts w:ascii="方正仿宋简体" w:eastAsia="方正仿宋简体" w:hAnsi="Times New Roman" w:cs="Times New Roman"/>
      <w:kern w:val="0"/>
      <w:sz w:val="32"/>
      <w:szCs w:val="20"/>
    </w:rPr>
  </w:style>
  <w:style w:type="character" w:customStyle="1" w:styleId="BodyTextIndent3Char1">
    <w:name w:val="Body Text Indent 3 Char1"/>
    <w:basedOn w:val="DefaultParagraphFont"/>
    <w:link w:val="BodyTextIndent3"/>
    <w:uiPriority w:val="99"/>
    <w:semiHidden/>
    <w:locked/>
    <w:rsid w:val="0045224F"/>
    <w:rPr>
      <w:rFonts w:cs="Arial"/>
      <w:sz w:val="16"/>
      <w:szCs w:val="16"/>
    </w:rPr>
  </w:style>
  <w:style w:type="character" w:styleId="PageNumber">
    <w:name w:val="page number"/>
    <w:basedOn w:val="DefaultParagraphFont"/>
    <w:uiPriority w:val="99"/>
    <w:rsid w:val="00E25C42"/>
    <w:rPr>
      <w:rFonts w:cs="Times New Roman"/>
    </w:rPr>
  </w:style>
  <w:style w:type="paragraph" w:styleId="BodyText">
    <w:name w:val="Body Text"/>
    <w:basedOn w:val="Normal"/>
    <w:link w:val="BodyTextChar"/>
    <w:uiPriority w:val="99"/>
    <w:rsid w:val="00E25C42"/>
    <w:pPr>
      <w:spacing w:after="120"/>
    </w:pPr>
  </w:style>
  <w:style w:type="character" w:customStyle="1" w:styleId="BodyTextChar">
    <w:name w:val="Body Text Char"/>
    <w:basedOn w:val="DefaultParagraphFont"/>
    <w:link w:val="BodyText"/>
    <w:uiPriority w:val="99"/>
    <w:semiHidden/>
    <w:locked/>
    <w:rsid w:val="0045224F"/>
    <w:rPr>
      <w:rFonts w:cs="Arial"/>
    </w:rPr>
  </w:style>
  <w:style w:type="paragraph" w:styleId="BodyTextFirstIndent">
    <w:name w:val="Body Text First Indent"/>
    <w:basedOn w:val="BodyText"/>
    <w:link w:val="BodyTextFirstIndentChar"/>
    <w:uiPriority w:val="99"/>
    <w:rsid w:val="00E25C42"/>
    <w:pPr>
      <w:ind w:firstLineChars="100" w:firstLine="420"/>
    </w:pPr>
    <w:rPr>
      <w:rFonts w:ascii="Times New Roman" w:hAnsi="Times New Roman" w:cs="Times New Roman"/>
      <w:szCs w:val="24"/>
    </w:rPr>
  </w:style>
  <w:style w:type="character" w:customStyle="1" w:styleId="BodyTextFirstIndentChar">
    <w:name w:val="Body Text First Indent Char"/>
    <w:basedOn w:val="BodyTextChar"/>
    <w:link w:val="BodyTextFirstIndent"/>
    <w:uiPriority w:val="99"/>
    <w:semiHidden/>
    <w:locked/>
    <w:rsid w:val="0045224F"/>
  </w:style>
  <w:style w:type="table" w:styleId="TableGrid">
    <w:name w:val="Table Grid"/>
    <w:basedOn w:val="TableNormal"/>
    <w:uiPriority w:val="99"/>
    <w:locked/>
    <w:rsid w:val="00E25C42"/>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12</Pages>
  <Words>763</Words>
  <Characters>4352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人民法院申请执行风险</dc:title>
  <dc:subject/>
  <dc:creator>lenovo</dc:creator>
  <cp:keywords/>
  <dc:description/>
  <cp:lastModifiedBy>PC</cp:lastModifiedBy>
  <cp:revision>2</cp:revision>
  <cp:lastPrinted>2018-08-07T01:53:00Z</cp:lastPrinted>
  <dcterms:created xsi:type="dcterms:W3CDTF">2018-08-30T07:44:00Z</dcterms:created>
  <dcterms:modified xsi:type="dcterms:W3CDTF">2018-08-30T07:44:00Z</dcterms:modified>
</cp:coreProperties>
</file>